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23ACC" w14:textId="4130A6CA" w:rsidR="00931E3B" w:rsidRPr="003A34F4" w:rsidRDefault="002D552E" w:rsidP="00596B96">
      <w:pPr>
        <w:pStyle w:val="ListParagraph"/>
        <w:numPr>
          <w:ilvl w:val="0"/>
          <w:numId w:val="1"/>
        </w:numPr>
        <w:spacing w:after="0" w:line="240" w:lineRule="auto"/>
        <w:rPr>
          <w:rFonts w:eastAsia="Times New Roman" w:cs="Times New Roman"/>
          <w:b/>
          <w:szCs w:val="24"/>
        </w:rPr>
      </w:pPr>
      <w:r w:rsidRPr="00F62E7D">
        <w:rPr>
          <w:rFonts w:eastAsia="Times New Roman" w:cs="Times New Roman"/>
          <w:b/>
          <w:szCs w:val="24"/>
        </w:rPr>
        <w:t>COURSE TITLE*:</w:t>
      </w:r>
      <w:r w:rsidR="00FC2862" w:rsidRPr="00F62E7D">
        <w:rPr>
          <w:rFonts w:eastAsia="Times New Roman" w:cs="Times New Roman"/>
          <w:b/>
          <w:szCs w:val="24"/>
        </w:rPr>
        <w:t xml:space="preserve"> </w:t>
      </w:r>
      <w:r w:rsidR="00F62E7D">
        <w:rPr>
          <w:rFonts w:eastAsia="Times New Roman" w:cs="Times New Roman"/>
          <w:bCs/>
          <w:szCs w:val="24"/>
        </w:rPr>
        <w:t xml:space="preserve"> Principles of Organic </w:t>
      </w:r>
      <w:r w:rsidR="00310B6F">
        <w:rPr>
          <w:rFonts w:eastAsia="Times New Roman" w:cs="Times New Roman"/>
          <w:bCs/>
          <w:szCs w:val="24"/>
        </w:rPr>
        <w:t>and Biological Chemistry</w:t>
      </w:r>
    </w:p>
    <w:p w14:paraId="027B7C23" w14:textId="77777777" w:rsidR="003A34F4" w:rsidRPr="00F62E7D" w:rsidRDefault="003A34F4" w:rsidP="003A34F4">
      <w:pPr>
        <w:pStyle w:val="ListParagraph"/>
        <w:spacing w:after="0" w:line="240" w:lineRule="auto"/>
        <w:rPr>
          <w:rFonts w:eastAsia="Times New Roman" w:cs="Times New Roman"/>
          <w:b/>
          <w:szCs w:val="24"/>
        </w:rPr>
      </w:pPr>
    </w:p>
    <w:p w14:paraId="40E68B96"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602AAD">
        <w:rPr>
          <w:rFonts w:eastAsia="Times New Roman" w:cs="Times New Roman"/>
          <w:bCs/>
          <w:szCs w:val="24"/>
        </w:rPr>
        <w:t>CHEM 11</w:t>
      </w:r>
      <w:r w:rsidR="00EE3E63">
        <w:rPr>
          <w:rFonts w:eastAsia="Times New Roman" w:cs="Times New Roman"/>
          <w:bCs/>
          <w:szCs w:val="24"/>
        </w:rPr>
        <w:t>24</w:t>
      </w:r>
    </w:p>
    <w:p w14:paraId="6785CD7C" w14:textId="77777777" w:rsidR="002D552E" w:rsidRPr="002D552E" w:rsidRDefault="002D552E" w:rsidP="002D552E">
      <w:pPr>
        <w:spacing w:after="0" w:line="240" w:lineRule="auto"/>
        <w:rPr>
          <w:rFonts w:eastAsia="Times New Roman" w:cs="Times New Roman"/>
          <w:b/>
          <w:szCs w:val="24"/>
        </w:rPr>
      </w:pPr>
    </w:p>
    <w:p w14:paraId="1328FFA4" w14:textId="77777777" w:rsidR="009803E6" w:rsidRPr="009803E6"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9803E6">
        <w:rPr>
          <w:rFonts w:eastAsia="Times New Roman" w:cs="Times New Roman"/>
          <w:b/>
          <w:szCs w:val="24"/>
        </w:rPr>
        <w:t xml:space="preserve"> </w:t>
      </w:r>
      <w:r w:rsidR="00EE3E63">
        <w:rPr>
          <w:rFonts w:eastAsia="Times New Roman" w:cs="Times New Roman"/>
          <w:bCs/>
          <w:szCs w:val="24"/>
        </w:rPr>
        <w:t>High school chemistry or CHEM 1120</w:t>
      </w:r>
    </w:p>
    <w:p w14:paraId="26E3F824" w14:textId="77777777" w:rsidR="002D552E" w:rsidRPr="002D552E" w:rsidRDefault="002D552E" w:rsidP="009803E6">
      <w:pPr>
        <w:pStyle w:val="ListParagraph"/>
        <w:spacing w:after="0" w:line="240" w:lineRule="auto"/>
        <w:rPr>
          <w:rFonts w:eastAsia="Times New Roman" w:cs="Times New Roman"/>
          <w:b/>
          <w:szCs w:val="24"/>
        </w:rPr>
      </w:pPr>
      <w:r w:rsidRPr="002D552E">
        <w:rPr>
          <w:rFonts w:eastAsia="Times New Roman" w:cs="Times New Roman"/>
          <w:b/>
          <w:szCs w:val="24"/>
        </w:rPr>
        <w:t>COREQUISITE(S)*:</w:t>
      </w:r>
      <w:r w:rsidR="00602AAD">
        <w:rPr>
          <w:rFonts w:eastAsia="Times New Roman" w:cs="Times New Roman"/>
          <w:b/>
          <w:szCs w:val="24"/>
        </w:rPr>
        <w:t xml:space="preserve"> </w:t>
      </w:r>
      <w:r w:rsidR="00EE3E63">
        <w:rPr>
          <w:rFonts w:eastAsia="Times New Roman" w:cs="Times New Roman"/>
          <w:bCs/>
          <w:szCs w:val="24"/>
        </w:rPr>
        <w:t>N/A</w:t>
      </w:r>
    </w:p>
    <w:p w14:paraId="12B35473" w14:textId="77777777" w:rsidR="002D552E" w:rsidRPr="002D552E" w:rsidRDefault="002D552E" w:rsidP="002D552E">
      <w:pPr>
        <w:spacing w:after="0" w:line="240" w:lineRule="auto"/>
        <w:rPr>
          <w:rFonts w:eastAsia="Times New Roman" w:cs="Times New Roman"/>
          <w:b/>
          <w:szCs w:val="24"/>
        </w:rPr>
      </w:pPr>
    </w:p>
    <w:p w14:paraId="04BB6B51"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2510A3FF" w14:textId="77777777" w:rsidR="002D552E" w:rsidRPr="002D552E" w:rsidRDefault="002D552E" w:rsidP="002D552E">
      <w:pPr>
        <w:spacing w:after="0" w:line="240" w:lineRule="auto"/>
        <w:rPr>
          <w:rFonts w:eastAsia="Times New Roman" w:cs="Times New Roman"/>
          <w:b/>
          <w:szCs w:val="24"/>
        </w:rPr>
      </w:pPr>
    </w:p>
    <w:p w14:paraId="0A702F81" w14:textId="77777777" w:rsidR="00D75523" w:rsidRPr="00D75523" w:rsidRDefault="002D552E" w:rsidP="00D75523">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BC7DAE">
        <w:rPr>
          <w:rFonts w:eastAsia="Times New Roman" w:cs="Times New Roman"/>
          <w:bCs/>
          <w:szCs w:val="24"/>
        </w:rPr>
        <w:t>5</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D75523" w:rsidRPr="00D75523">
        <w:rPr>
          <w:rFonts w:eastAsia="Times New Roman" w:cs="Times New Roman"/>
          <w:bCs/>
          <w:szCs w:val="24"/>
        </w:rPr>
        <w:t>4</w:t>
      </w:r>
    </w:p>
    <w:p w14:paraId="0CDB0E61" w14:textId="77777777" w:rsidR="002D552E" w:rsidRPr="00A82515" w:rsidRDefault="002D552E" w:rsidP="002D552E">
      <w:pPr>
        <w:spacing w:after="0" w:line="240" w:lineRule="auto"/>
        <w:rPr>
          <w:rFonts w:eastAsia="Times New Roman" w:cs="Times New Roman"/>
          <w:bCs/>
          <w:szCs w:val="24"/>
        </w:rPr>
      </w:pPr>
      <w:r w:rsidRPr="002D552E">
        <w:rPr>
          <w:rFonts w:eastAsia="Times New Roman" w:cs="Times New Roman"/>
          <w:b/>
          <w:szCs w:val="24"/>
        </w:rPr>
        <w:tab/>
        <w:t>LABORATORY HOURS*:</w:t>
      </w:r>
      <w:r w:rsidR="00CF3EE2">
        <w:rPr>
          <w:rFonts w:eastAsia="Times New Roman" w:cs="Times New Roman"/>
          <w:szCs w:val="24"/>
        </w:rPr>
        <w:t>1 (3 Contact hours)</w:t>
      </w:r>
      <w:r w:rsidRPr="002D552E">
        <w:rPr>
          <w:rFonts w:eastAsia="Times New Roman" w:cs="Times New Roman"/>
          <w:b/>
          <w:szCs w:val="24"/>
        </w:rPr>
        <w:tab/>
      </w:r>
      <w:r w:rsidR="00D75523">
        <w:rPr>
          <w:rFonts w:eastAsia="Times New Roman" w:cs="Times New Roman"/>
          <w:b/>
          <w:szCs w:val="24"/>
        </w:rPr>
        <w:t xml:space="preserve"> </w:t>
      </w:r>
      <w:r w:rsidRPr="002D552E">
        <w:rPr>
          <w:rFonts w:eastAsia="Times New Roman" w:cs="Times New Roman"/>
          <w:b/>
          <w:szCs w:val="24"/>
        </w:rPr>
        <w:t>OBSERVATIONHOURS*:</w:t>
      </w:r>
      <w:r w:rsidR="00A82515">
        <w:rPr>
          <w:rFonts w:eastAsia="Times New Roman" w:cs="Times New Roman"/>
          <w:b/>
          <w:szCs w:val="24"/>
        </w:rPr>
        <w:t xml:space="preserve"> </w:t>
      </w:r>
    </w:p>
    <w:p w14:paraId="4AC360A6" w14:textId="77777777" w:rsidR="002D552E" w:rsidRPr="002D552E" w:rsidRDefault="002D552E" w:rsidP="002D552E">
      <w:pPr>
        <w:spacing w:after="0" w:line="240" w:lineRule="auto"/>
        <w:rPr>
          <w:rFonts w:eastAsia="Times New Roman" w:cs="Times New Roman"/>
          <w:b/>
          <w:szCs w:val="24"/>
        </w:rPr>
      </w:pPr>
    </w:p>
    <w:p w14:paraId="445FB019"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25F38939" w14:textId="77777777" w:rsidR="002D552E" w:rsidRPr="002D552E" w:rsidRDefault="002D552E" w:rsidP="002D552E">
      <w:pPr>
        <w:spacing w:after="0" w:line="240" w:lineRule="auto"/>
        <w:rPr>
          <w:rFonts w:eastAsia="Times New Roman" w:cs="Times New Roman"/>
          <w:b/>
          <w:szCs w:val="24"/>
        </w:rPr>
      </w:pPr>
    </w:p>
    <w:p w14:paraId="0AE416E4" w14:textId="77777777" w:rsidR="004F4C1D" w:rsidRPr="004F4C1D"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6B4EF1BB" w14:textId="77777777" w:rsidR="00471FE2" w:rsidRPr="00EF39EE" w:rsidRDefault="00471FE2" w:rsidP="00596B96">
      <w:pPr>
        <w:pStyle w:val="ListParagraph"/>
      </w:pPr>
      <w:bookmarkStart w:id="0" w:name="_Hlk158286287"/>
      <w:r w:rsidRPr="00EF39EE">
        <w:t xml:space="preserve">An introduction to organic and biological chemistry, incorporating functional groups and reactions, is followed by the study of biochemicals, including carbohydrates, proteins, lipids, and enzymes. </w:t>
      </w:r>
      <w:r>
        <w:t>In addition,</w:t>
      </w:r>
      <w:r w:rsidRPr="00EF39EE">
        <w:t xml:space="preserve"> nucleic acids, protein synthesis, energy, and metabolism will be covered. </w:t>
      </w:r>
      <w:r w:rsidRPr="00471FE2">
        <w:rPr>
          <w:szCs w:val="24"/>
        </w:rPr>
        <w:t>Desirable for students interested in Allied Health.</w:t>
      </w:r>
    </w:p>
    <w:bookmarkEnd w:id="0"/>
    <w:p w14:paraId="4E9C8905" w14:textId="77777777" w:rsidR="002D552E" w:rsidRPr="002D552E" w:rsidRDefault="002D552E" w:rsidP="002D552E">
      <w:pPr>
        <w:spacing w:after="0" w:line="240" w:lineRule="auto"/>
        <w:rPr>
          <w:rFonts w:eastAsia="Times New Roman" w:cs="Times New Roman"/>
          <w:b/>
          <w:szCs w:val="24"/>
        </w:rPr>
      </w:pPr>
    </w:p>
    <w:p w14:paraId="664168D8" w14:textId="77777777" w:rsid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7660131D" w14:textId="77777777" w:rsidR="008A4A9D" w:rsidRDefault="008A4A9D" w:rsidP="008A4A9D">
      <w:pPr>
        <w:pStyle w:val="ListParagraph"/>
        <w:spacing w:after="0" w:line="240" w:lineRule="auto"/>
        <w:rPr>
          <w:rFonts w:eastAsia="Times New Roman" w:cs="Times New Roman"/>
          <w:bCs/>
          <w:szCs w:val="24"/>
        </w:rPr>
      </w:pPr>
      <w:r>
        <w:rPr>
          <w:rFonts w:eastAsia="Times New Roman" w:cs="Times New Roman"/>
          <w:bCs/>
          <w:szCs w:val="24"/>
        </w:rPr>
        <w:t>Upon completion of this course the student should be able to:</w:t>
      </w:r>
    </w:p>
    <w:p w14:paraId="5ECA27E9" w14:textId="77777777" w:rsidR="00F62E7D" w:rsidRPr="00596B96" w:rsidRDefault="00744456" w:rsidP="00596B96">
      <w:pPr>
        <w:pStyle w:val="ListParagraph"/>
        <w:numPr>
          <w:ilvl w:val="0"/>
          <w:numId w:val="6"/>
        </w:numPr>
        <w:spacing w:before="100" w:beforeAutospacing="1" w:after="100" w:afterAutospacing="1" w:line="240" w:lineRule="auto"/>
        <w:rPr>
          <w:rFonts w:cs="Times New Roman"/>
        </w:rPr>
      </w:pPr>
      <w:r w:rsidRPr="00596B96">
        <w:rPr>
          <w:rFonts w:cs="Times New Roman"/>
        </w:rPr>
        <w:t>Identify the characteristic features of organic compounds and employ abbreviated methods for draw organic molecules.</w:t>
      </w:r>
    </w:p>
    <w:p w14:paraId="0C69F089" w14:textId="77777777" w:rsidR="00744456" w:rsidRPr="00596B96" w:rsidRDefault="00744456" w:rsidP="00596B96">
      <w:pPr>
        <w:pStyle w:val="ListParagraph"/>
        <w:numPr>
          <w:ilvl w:val="0"/>
          <w:numId w:val="6"/>
        </w:numPr>
        <w:spacing w:before="100" w:beforeAutospacing="1" w:after="100" w:afterAutospacing="1" w:line="240" w:lineRule="auto"/>
        <w:rPr>
          <w:rFonts w:cs="Times New Roman"/>
        </w:rPr>
      </w:pPr>
      <w:r>
        <w:t>Identify, classify, and name saturated and unsaturated hydrocarbons, and study their respective reactions.</w:t>
      </w:r>
    </w:p>
    <w:p w14:paraId="573D77E8" w14:textId="77777777" w:rsidR="008A4A9D" w:rsidRPr="00596B96" w:rsidRDefault="00C03665" w:rsidP="00596B96">
      <w:pPr>
        <w:pStyle w:val="ListParagraph"/>
        <w:numPr>
          <w:ilvl w:val="0"/>
          <w:numId w:val="6"/>
        </w:numPr>
        <w:spacing w:before="100" w:beforeAutospacing="1" w:after="100" w:afterAutospacing="1" w:line="240" w:lineRule="auto"/>
        <w:rPr>
          <w:rFonts w:cs="Times New Roman"/>
        </w:rPr>
      </w:pPr>
      <w:r w:rsidRPr="00596B96">
        <w:rPr>
          <w:szCs w:val="24"/>
        </w:rPr>
        <w:t>Define and recognize structural isomers and stereoisomers</w:t>
      </w:r>
      <w:r w:rsidR="00596B96">
        <w:rPr>
          <w:szCs w:val="24"/>
        </w:rPr>
        <w:t>.</w:t>
      </w:r>
    </w:p>
    <w:p w14:paraId="6C2DEBB3" w14:textId="77777777" w:rsidR="008A4A9D" w:rsidRPr="00596B96" w:rsidRDefault="00C03665" w:rsidP="00596B96">
      <w:pPr>
        <w:pStyle w:val="ListParagraph"/>
        <w:numPr>
          <w:ilvl w:val="0"/>
          <w:numId w:val="6"/>
        </w:numPr>
        <w:spacing w:before="100" w:beforeAutospacing="1" w:after="100" w:afterAutospacing="1" w:line="240" w:lineRule="auto"/>
        <w:rPr>
          <w:rFonts w:cs="Times New Roman"/>
        </w:rPr>
      </w:pPr>
      <w:bookmarkStart w:id="1" w:name="_Hlk158287332"/>
      <w:r w:rsidRPr="00596B96">
        <w:rPr>
          <w:szCs w:val="24"/>
        </w:rPr>
        <w:t>Demonstrate an understanding of the structure</w:t>
      </w:r>
      <w:r w:rsidR="00744456" w:rsidRPr="00596B96">
        <w:rPr>
          <w:szCs w:val="24"/>
        </w:rPr>
        <w:t>, properties and reactions</w:t>
      </w:r>
      <w:r w:rsidR="00BA0CC8" w:rsidRPr="00596B96">
        <w:rPr>
          <w:szCs w:val="24"/>
        </w:rPr>
        <w:t xml:space="preserve"> </w:t>
      </w:r>
      <w:r w:rsidRPr="00596B96">
        <w:rPr>
          <w:szCs w:val="24"/>
        </w:rPr>
        <w:t xml:space="preserve">of alcohols, aldehydes, ketones, ethers, carboxylic acids, esters, </w:t>
      </w:r>
      <w:r w:rsidR="00596B96" w:rsidRPr="00596B96">
        <w:rPr>
          <w:szCs w:val="24"/>
        </w:rPr>
        <w:t>amides,</w:t>
      </w:r>
      <w:r w:rsidRPr="00596B96">
        <w:rPr>
          <w:szCs w:val="24"/>
        </w:rPr>
        <w:t xml:space="preserve"> and amines</w:t>
      </w:r>
      <w:r w:rsidR="00744456" w:rsidRPr="00596B96">
        <w:rPr>
          <w:szCs w:val="24"/>
        </w:rPr>
        <w:t>.</w:t>
      </w:r>
    </w:p>
    <w:p w14:paraId="38B82BDD" w14:textId="77777777" w:rsidR="00BA0CC8" w:rsidRPr="00596B96" w:rsidRDefault="00BA0CC8" w:rsidP="00596B96">
      <w:pPr>
        <w:pStyle w:val="ListParagraph"/>
        <w:numPr>
          <w:ilvl w:val="0"/>
          <w:numId w:val="6"/>
        </w:numPr>
        <w:spacing w:before="100" w:beforeAutospacing="1" w:after="100" w:afterAutospacing="1" w:line="240" w:lineRule="auto"/>
        <w:rPr>
          <w:rFonts w:cs="Times New Roman"/>
        </w:rPr>
      </w:pPr>
      <w:r w:rsidRPr="00596B96">
        <w:rPr>
          <w:rFonts w:cs="Times New Roman"/>
        </w:rPr>
        <w:t>Identify chiral centers and discern whether a molecule is chiral or achiral.</w:t>
      </w:r>
    </w:p>
    <w:bookmarkEnd w:id="1"/>
    <w:p w14:paraId="0C777E40" w14:textId="77777777" w:rsidR="00481E7B" w:rsidRPr="00596B96" w:rsidRDefault="00481E7B" w:rsidP="00596B96">
      <w:pPr>
        <w:pStyle w:val="ListParagraph"/>
        <w:numPr>
          <w:ilvl w:val="0"/>
          <w:numId w:val="6"/>
        </w:numPr>
        <w:spacing w:before="100" w:beforeAutospacing="1" w:after="100" w:afterAutospacing="1" w:line="240" w:lineRule="auto"/>
        <w:rPr>
          <w:rFonts w:cs="Times New Roman"/>
        </w:rPr>
      </w:pPr>
      <w:r w:rsidRPr="00596B96">
        <w:rPr>
          <w:szCs w:val="24"/>
        </w:rPr>
        <w:t>Discuss the structures of carbohydrates and their role in the energy cycle of living organisms.</w:t>
      </w:r>
    </w:p>
    <w:p w14:paraId="5F33233B" w14:textId="77777777" w:rsidR="00481E7B" w:rsidRPr="00596B96" w:rsidRDefault="00481E7B" w:rsidP="00596B96">
      <w:pPr>
        <w:pStyle w:val="ListParagraph"/>
        <w:numPr>
          <w:ilvl w:val="0"/>
          <w:numId w:val="6"/>
        </w:numPr>
        <w:spacing w:before="100" w:beforeAutospacing="1" w:after="100" w:afterAutospacing="1" w:line="240" w:lineRule="auto"/>
        <w:rPr>
          <w:rFonts w:cs="Times New Roman"/>
        </w:rPr>
      </w:pPr>
      <w:r w:rsidRPr="00596B96">
        <w:rPr>
          <w:szCs w:val="24"/>
        </w:rPr>
        <w:t>Discuss the structures and functions of fatty acids, steroids along with those of simple and complex lipids.</w:t>
      </w:r>
    </w:p>
    <w:p w14:paraId="47DB814C" w14:textId="77777777" w:rsidR="00223D30" w:rsidRPr="00223D30" w:rsidRDefault="00481E7B" w:rsidP="00596B96">
      <w:pPr>
        <w:pStyle w:val="ListParagraph"/>
        <w:numPr>
          <w:ilvl w:val="0"/>
          <w:numId w:val="6"/>
        </w:numPr>
        <w:spacing w:before="100" w:beforeAutospacing="1" w:after="100" w:afterAutospacing="1" w:line="240" w:lineRule="auto"/>
        <w:rPr>
          <w:rFonts w:cs="Times New Roman"/>
        </w:rPr>
      </w:pPr>
      <w:r w:rsidRPr="00596B96">
        <w:rPr>
          <w:szCs w:val="24"/>
        </w:rPr>
        <w:t>Understand the function of vitamins in metabolism.</w:t>
      </w:r>
    </w:p>
    <w:p w14:paraId="4AFC2BE8" w14:textId="77777777" w:rsidR="00481E7B" w:rsidRPr="00596B96" w:rsidRDefault="00481E7B" w:rsidP="00596B96">
      <w:pPr>
        <w:pStyle w:val="ListParagraph"/>
        <w:numPr>
          <w:ilvl w:val="0"/>
          <w:numId w:val="6"/>
        </w:numPr>
        <w:spacing w:before="100" w:beforeAutospacing="1" w:after="100" w:afterAutospacing="1" w:line="240" w:lineRule="auto"/>
        <w:rPr>
          <w:rFonts w:cs="Times New Roman"/>
        </w:rPr>
      </w:pPr>
      <w:r w:rsidRPr="00596B96">
        <w:rPr>
          <w:szCs w:val="24"/>
        </w:rPr>
        <w:t>Identify the structures of amino acids and proteins.</w:t>
      </w:r>
    </w:p>
    <w:p w14:paraId="472D4151" w14:textId="77777777" w:rsidR="007F5700" w:rsidRDefault="00481E7B" w:rsidP="007F5700">
      <w:pPr>
        <w:pStyle w:val="ListParagraph"/>
        <w:numPr>
          <w:ilvl w:val="0"/>
          <w:numId w:val="6"/>
        </w:numPr>
      </w:pPr>
      <w:r w:rsidRPr="009D4DA9">
        <w:t>Describe the properties of the primary, secondary, tertiary, and quaternary structures of proteins.</w:t>
      </w:r>
    </w:p>
    <w:p w14:paraId="2E2F98B1" w14:textId="77777777" w:rsidR="007F5700" w:rsidRPr="007F5700" w:rsidRDefault="004419CC" w:rsidP="007F5700">
      <w:pPr>
        <w:pStyle w:val="ListParagraph"/>
        <w:numPr>
          <w:ilvl w:val="0"/>
          <w:numId w:val="6"/>
        </w:numPr>
      </w:pPr>
      <w:r w:rsidRPr="007F5700">
        <w:rPr>
          <w:szCs w:val="24"/>
        </w:rPr>
        <w:t>Explain how enzymes catalyze biochemical reaction</w:t>
      </w:r>
      <w:r w:rsidR="008A4A9D" w:rsidRPr="007F5700">
        <w:rPr>
          <w:szCs w:val="24"/>
        </w:rPr>
        <w:t>s</w:t>
      </w:r>
      <w:r w:rsidR="005648CA" w:rsidRPr="007F5700">
        <w:rPr>
          <w:szCs w:val="24"/>
        </w:rPr>
        <w:t>.</w:t>
      </w:r>
    </w:p>
    <w:p w14:paraId="73019717" w14:textId="77777777" w:rsidR="007F5700" w:rsidRPr="007F5700" w:rsidRDefault="00016B89" w:rsidP="007F5700">
      <w:pPr>
        <w:pStyle w:val="ListParagraph"/>
        <w:numPr>
          <w:ilvl w:val="0"/>
          <w:numId w:val="6"/>
        </w:numPr>
      </w:pPr>
      <w:r w:rsidRPr="007F5700">
        <w:rPr>
          <w:szCs w:val="24"/>
        </w:rPr>
        <w:t>Discuss nucleic acids and describe their role in protein synthesis</w:t>
      </w:r>
      <w:r w:rsidR="007F5700">
        <w:rPr>
          <w:szCs w:val="24"/>
        </w:rPr>
        <w:t>.</w:t>
      </w:r>
    </w:p>
    <w:p w14:paraId="4F6835DE" w14:textId="66FC8F49" w:rsidR="00880413" w:rsidRPr="00880413" w:rsidRDefault="00564527" w:rsidP="00880413">
      <w:pPr>
        <w:pStyle w:val="ListParagraph"/>
        <w:numPr>
          <w:ilvl w:val="0"/>
          <w:numId w:val="6"/>
        </w:numPr>
      </w:pPr>
      <w:r w:rsidRPr="007F5700">
        <w:rPr>
          <w:rFonts w:cs="Times New Roman"/>
        </w:rPr>
        <w:lastRenderedPageBreak/>
        <w:t>Define metabolism and explain the four stages of catabolism.</w:t>
      </w:r>
    </w:p>
    <w:p w14:paraId="0211C72E" w14:textId="77777777" w:rsidR="00880413" w:rsidRPr="007F5700" w:rsidRDefault="00880413" w:rsidP="00880413">
      <w:pPr>
        <w:pStyle w:val="ListParagraph"/>
        <w:ind w:left="1080"/>
      </w:pPr>
      <w:bookmarkStart w:id="2" w:name="_GoBack"/>
      <w:bookmarkEnd w:id="2"/>
    </w:p>
    <w:p w14:paraId="7E69CAAB" w14:textId="77777777" w:rsidR="002D552E" w:rsidRPr="008A4A9D"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p>
    <w:p w14:paraId="085A61D3" w14:textId="77777777" w:rsidR="00DC7FAA" w:rsidRPr="003C7388" w:rsidRDefault="00DC7FAA" w:rsidP="00DC7FAA">
      <w:pPr>
        <w:pStyle w:val="ListParagraph"/>
        <w:widowControl w:val="0"/>
        <w:rPr>
          <w:rFonts w:cs="Times New Roman"/>
          <w:szCs w:val="24"/>
        </w:rPr>
      </w:pPr>
      <w:r w:rsidRPr="003C7388">
        <w:rPr>
          <w:rFonts w:cs="Times New Roman"/>
          <w:color w:val="000000"/>
          <w:shd w:val="clear" w:color="auto" w:fill="FFFFFF"/>
        </w:rPr>
        <w:t xml:space="preserve">Principles Of General, Organic &amp; Biochemistry </w:t>
      </w:r>
      <w:r w:rsidRPr="003C7388">
        <w:rPr>
          <w:rFonts w:cs="Times New Roman"/>
          <w:i/>
          <w:szCs w:val="24"/>
        </w:rPr>
        <w:t>3</w:t>
      </w:r>
      <w:r w:rsidRPr="003C7388">
        <w:rPr>
          <w:rFonts w:cs="Times New Roman"/>
          <w:szCs w:val="24"/>
          <w:vertAlign w:val="superscript"/>
        </w:rPr>
        <w:t>rd</w:t>
      </w:r>
      <w:r w:rsidRPr="003C7388">
        <w:rPr>
          <w:rFonts w:cs="Times New Roman"/>
          <w:szCs w:val="24"/>
        </w:rPr>
        <w:t xml:space="preserve"> Edition </w:t>
      </w:r>
    </w:p>
    <w:p w14:paraId="0E679BF2" w14:textId="77777777" w:rsidR="00DC7FAA" w:rsidRPr="003C7388" w:rsidRDefault="00DC7FAA" w:rsidP="00DC7FAA">
      <w:pPr>
        <w:pStyle w:val="ListParagraph"/>
        <w:widowControl w:val="0"/>
        <w:rPr>
          <w:rFonts w:cs="Times New Roman"/>
          <w:szCs w:val="24"/>
        </w:rPr>
      </w:pPr>
      <w:r w:rsidRPr="003C7388">
        <w:rPr>
          <w:rFonts w:cs="Times New Roman"/>
          <w:szCs w:val="24"/>
        </w:rPr>
        <w:t>Janice Smith</w:t>
      </w:r>
    </w:p>
    <w:p w14:paraId="37D6408C" w14:textId="77777777" w:rsidR="00DC7FAA" w:rsidRPr="003C7388" w:rsidRDefault="00DC7FAA" w:rsidP="00DC7FAA">
      <w:pPr>
        <w:pStyle w:val="ListParagraph"/>
        <w:widowControl w:val="0"/>
        <w:rPr>
          <w:rFonts w:cs="Times New Roman"/>
          <w:szCs w:val="24"/>
        </w:rPr>
      </w:pPr>
      <w:r w:rsidRPr="003C7388">
        <w:rPr>
          <w:rFonts w:cs="Times New Roman"/>
          <w:szCs w:val="24"/>
        </w:rPr>
        <w:t>McGraw Hill</w:t>
      </w:r>
    </w:p>
    <w:p w14:paraId="31770617" w14:textId="77777777" w:rsidR="00DC7FAA" w:rsidRPr="003C7388" w:rsidRDefault="00DC7FAA" w:rsidP="00DC7FAA">
      <w:pPr>
        <w:pStyle w:val="ListParagraph"/>
        <w:spacing w:after="0" w:line="240" w:lineRule="auto"/>
        <w:rPr>
          <w:rFonts w:cs="Times New Roman"/>
          <w:color w:val="000000"/>
        </w:rPr>
      </w:pPr>
      <w:r w:rsidRPr="003C7388">
        <w:rPr>
          <w:rFonts w:cs="Times New Roman"/>
          <w:szCs w:val="24"/>
        </w:rPr>
        <w:t>ISBN: 9781266143397</w:t>
      </w:r>
    </w:p>
    <w:p w14:paraId="08C1EFD8" w14:textId="77777777" w:rsidR="00721820" w:rsidRDefault="00721820" w:rsidP="00D57CA2">
      <w:pPr>
        <w:pStyle w:val="ListParagraph"/>
        <w:spacing w:after="0" w:line="240" w:lineRule="auto"/>
        <w:rPr>
          <w:rFonts w:eastAsia="Times New Roman" w:cs="Times New Roman"/>
          <w:b/>
          <w:szCs w:val="24"/>
        </w:rPr>
      </w:pPr>
    </w:p>
    <w:p w14:paraId="131AF0A3" w14:textId="77777777" w:rsidR="00721820" w:rsidRDefault="00721820" w:rsidP="00721820">
      <w:pPr>
        <w:pStyle w:val="ListParagraph"/>
        <w:spacing w:after="0" w:line="240" w:lineRule="auto"/>
        <w:rPr>
          <w:b/>
          <w:bCs/>
        </w:rPr>
      </w:pPr>
      <w:r>
        <w:rPr>
          <w:b/>
          <w:bCs/>
        </w:rPr>
        <w:t>LABORATORY:</w:t>
      </w:r>
    </w:p>
    <w:p w14:paraId="0B8E556A" w14:textId="77777777" w:rsidR="00721820" w:rsidRDefault="00721820" w:rsidP="00721820">
      <w:pPr>
        <w:spacing w:after="0" w:line="240" w:lineRule="auto"/>
        <w:ind w:left="720"/>
        <w:rPr>
          <w:rFonts w:eastAsia="Times New Roman" w:cs="Times New Roman"/>
          <w:b/>
          <w:szCs w:val="24"/>
        </w:rPr>
      </w:pPr>
      <w:r>
        <w:t>In-house book</w:t>
      </w:r>
    </w:p>
    <w:p w14:paraId="6E6F7FD3" w14:textId="77777777" w:rsidR="00721820" w:rsidRPr="003409A9" w:rsidRDefault="00721820" w:rsidP="00D57CA2">
      <w:pPr>
        <w:pStyle w:val="ListParagraph"/>
        <w:spacing w:after="0" w:line="240" w:lineRule="auto"/>
        <w:rPr>
          <w:rFonts w:eastAsia="Times New Roman" w:cs="Times New Roman"/>
          <w:b/>
          <w:szCs w:val="24"/>
        </w:rPr>
      </w:pPr>
    </w:p>
    <w:p w14:paraId="4687A3F5"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proofErr w:type="gramStart"/>
      <w:r>
        <w:rPr>
          <w:rFonts w:eastAsia="Times New Roman" w:cs="Times New Roman"/>
          <w:b/>
          <w:szCs w:val="24"/>
        </w:rPr>
        <w:t>.)</w:t>
      </w:r>
      <w:r w:rsidRPr="002D552E">
        <w:rPr>
          <w:rFonts w:eastAsia="Times New Roman" w:cs="Times New Roman"/>
          <w:b/>
          <w:szCs w:val="24"/>
        </w:rPr>
        <w:t>*</w:t>
      </w:r>
      <w:proofErr w:type="gramEnd"/>
      <w:r w:rsidRPr="002D552E">
        <w:rPr>
          <w:rFonts w:eastAsia="Times New Roman" w:cs="Times New Roman"/>
          <w:b/>
          <w:szCs w:val="24"/>
        </w:rPr>
        <w:t>*</w:t>
      </w:r>
    </w:p>
    <w:p w14:paraId="5CA9D3D4" w14:textId="77777777" w:rsidR="00D46623" w:rsidRPr="004006A1" w:rsidRDefault="000D4995" w:rsidP="001D0AF2">
      <w:pPr>
        <w:pStyle w:val="ListParagraph"/>
        <w:spacing w:after="0" w:line="240" w:lineRule="auto"/>
        <w:rPr>
          <w:rFonts w:eastAsia="Times New Roman" w:cs="Times New Roman"/>
          <w:bCs/>
          <w:szCs w:val="24"/>
        </w:rPr>
      </w:pPr>
      <w:r>
        <w:rPr>
          <w:rFonts w:eastAsia="Times New Roman" w:cs="Times New Roman"/>
          <w:bCs/>
          <w:szCs w:val="24"/>
        </w:rPr>
        <w:t>Students are required to purchase laboratory goggles</w:t>
      </w:r>
      <w:r w:rsidR="001D0AF2">
        <w:rPr>
          <w:rFonts w:eastAsia="Times New Roman" w:cs="Times New Roman"/>
          <w:bCs/>
          <w:szCs w:val="24"/>
        </w:rPr>
        <w:t>.</w:t>
      </w:r>
    </w:p>
    <w:p w14:paraId="7A306672" w14:textId="77777777" w:rsidR="002D552E" w:rsidRPr="007729C4" w:rsidRDefault="002D552E" w:rsidP="007729C4">
      <w:pPr>
        <w:spacing w:after="0" w:line="240" w:lineRule="auto"/>
        <w:ind w:left="720"/>
        <w:rPr>
          <w:rFonts w:eastAsia="Times New Roman" w:cs="Times New Roman"/>
          <w:bCs/>
          <w:szCs w:val="24"/>
        </w:rPr>
      </w:pPr>
    </w:p>
    <w:p w14:paraId="2DD71BFA"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30590356"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61E1D8F3"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304CD2E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0E437542"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CF62531"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19FD95D4"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3069B55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625F9856"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GRADING PROCEDURES OR ASSESSMENTS: </w:t>
      </w:r>
    </w:p>
    <w:p w14:paraId="0863F622" w14:textId="77777777" w:rsidR="00721820" w:rsidRDefault="00721820" w:rsidP="00721820">
      <w:pPr>
        <w:pStyle w:val="ListParagraph"/>
        <w:widowControl w:val="0"/>
        <w:autoSpaceDE w:val="0"/>
        <w:autoSpaceDN w:val="0"/>
        <w:adjustRightInd w:val="0"/>
        <w:spacing w:after="0" w:line="240" w:lineRule="auto"/>
        <w:rPr>
          <w:rFonts w:eastAsia="Times New Roman" w:cs="Times New Roman"/>
          <w:b/>
          <w:szCs w:val="24"/>
        </w:rPr>
      </w:pPr>
    </w:p>
    <w:tbl>
      <w:tblPr>
        <w:tblStyle w:val="TableGrid"/>
        <w:tblW w:w="0" w:type="auto"/>
        <w:tblInd w:w="720" w:type="dxa"/>
        <w:tblLook w:val="04A0" w:firstRow="1" w:lastRow="0" w:firstColumn="1" w:lastColumn="0" w:noHBand="0" w:noVBand="1"/>
      </w:tblPr>
      <w:tblGrid>
        <w:gridCol w:w="3505"/>
        <w:gridCol w:w="1350"/>
      </w:tblGrid>
      <w:tr w:rsidR="00721820" w14:paraId="4214CFED" w14:textId="77777777" w:rsidTr="00D71D7F">
        <w:tc>
          <w:tcPr>
            <w:tcW w:w="3505" w:type="dxa"/>
          </w:tcPr>
          <w:p w14:paraId="7DE6367D"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Category</w:t>
            </w:r>
          </w:p>
        </w:tc>
        <w:tc>
          <w:tcPr>
            <w:tcW w:w="1350" w:type="dxa"/>
          </w:tcPr>
          <w:p w14:paraId="03C545D6"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 of Grade</w:t>
            </w:r>
          </w:p>
        </w:tc>
      </w:tr>
      <w:tr w:rsidR="00721820" w14:paraId="030ED9AA" w14:textId="77777777" w:rsidTr="00D71D7F">
        <w:tc>
          <w:tcPr>
            <w:tcW w:w="3505" w:type="dxa"/>
          </w:tcPr>
          <w:p w14:paraId="33797EE1"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Homework and Class Activities</w:t>
            </w:r>
          </w:p>
        </w:tc>
        <w:tc>
          <w:tcPr>
            <w:tcW w:w="1350" w:type="dxa"/>
          </w:tcPr>
          <w:p w14:paraId="57055807"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20</w:t>
            </w:r>
          </w:p>
        </w:tc>
      </w:tr>
      <w:tr w:rsidR="00721820" w14:paraId="16327DD2" w14:textId="77777777" w:rsidTr="00D71D7F">
        <w:tc>
          <w:tcPr>
            <w:tcW w:w="3505" w:type="dxa"/>
          </w:tcPr>
          <w:p w14:paraId="6BC10F6B"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Laboratory Activities</w:t>
            </w:r>
          </w:p>
        </w:tc>
        <w:tc>
          <w:tcPr>
            <w:tcW w:w="1350" w:type="dxa"/>
          </w:tcPr>
          <w:p w14:paraId="687972B5"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20</w:t>
            </w:r>
          </w:p>
        </w:tc>
      </w:tr>
      <w:tr w:rsidR="00721820" w14:paraId="5B959489" w14:textId="77777777" w:rsidTr="00D71D7F">
        <w:tc>
          <w:tcPr>
            <w:tcW w:w="3505" w:type="dxa"/>
          </w:tcPr>
          <w:p w14:paraId="2A11A2A1"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Quizzes</w:t>
            </w:r>
          </w:p>
        </w:tc>
        <w:tc>
          <w:tcPr>
            <w:tcW w:w="1350" w:type="dxa"/>
          </w:tcPr>
          <w:p w14:paraId="0198BCF4"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10</w:t>
            </w:r>
          </w:p>
        </w:tc>
      </w:tr>
      <w:tr w:rsidR="00721820" w14:paraId="6DB8C45C" w14:textId="77777777" w:rsidTr="00D71D7F">
        <w:tc>
          <w:tcPr>
            <w:tcW w:w="3505" w:type="dxa"/>
          </w:tcPr>
          <w:p w14:paraId="147038F2"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Unit Exams (4 Exams, 10% each)</w:t>
            </w:r>
          </w:p>
        </w:tc>
        <w:tc>
          <w:tcPr>
            <w:tcW w:w="1350" w:type="dxa"/>
          </w:tcPr>
          <w:p w14:paraId="30454D71"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40</w:t>
            </w:r>
          </w:p>
        </w:tc>
      </w:tr>
      <w:tr w:rsidR="00721820" w14:paraId="3E085B9E" w14:textId="77777777" w:rsidTr="00D71D7F">
        <w:tc>
          <w:tcPr>
            <w:tcW w:w="3505" w:type="dxa"/>
          </w:tcPr>
          <w:p w14:paraId="6451F53B"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Final Exam</w:t>
            </w:r>
          </w:p>
        </w:tc>
        <w:tc>
          <w:tcPr>
            <w:tcW w:w="1350" w:type="dxa"/>
          </w:tcPr>
          <w:p w14:paraId="3739C35B"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10</w:t>
            </w:r>
          </w:p>
        </w:tc>
      </w:tr>
      <w:tr w:rsidR="00721820" w14:paraId="5028D3FA" w14:textId="77777777" w:rsidTr="00D71D7F">
        <w:tc>
          <w:tcPr>
            <w:tcW w:w="3505" w:type="dxa"/>
          </w:tcPr>
          <w:p w14:paraId="61AF82E7" w14:textId="77777777" w:rsidR="00721820" w:rsidRDefault="00721820" w:rsidP="00D71D7F">
            <w:pPr>
              <w:pStyle w:val="ListParagraph"/>
              <w:widowControl w:val="0"/>
              <w:autoSpaceDE w:val="0"/>
              <w:autoSpaceDN w:val="0"/>
              <w:adjustRightInd w:val="0"/>
              <w:spacing w:after="0" w:line="240" w:lineRule="auto"/>
              <w:ind w:left="0"/>
              <w:rPr>
                <w:rFonts w:eastAsia="Times New Roman" w:cs="Times New Roman"/>
                <w:bCs/>
                <w:szCs w:val="24"/>
              </w:rPr>
            </w:pPr>
            <w:r>
              <w:rPr>
                <w:rFonts w:eastAsia="Times New Roman" w:cs="Times New Roman"/>
                <w:bCs/>
                <w:szCs w:val="24"/>
              </w:rPr>
              <w:t>Total</w:t>
            </w:r>
          </w:p>
        </w:tc>
        <w:tc>
          <w:tcPr>
            <w:tcW w:w="1350" w:type="dxa"/>
          </w:tcPr>
          <w:p w14:paraId="253DD533" w14:textId="77777777" w:rsidR="00721820" w:rsidRDefault="00721820" w:rsidP="00D71D7F">
            <w:pPr>
              <w:pStyle w:val="ListParagraph"/>
              <w:widowControl w:val="0"/>
              <w:autoSpaceDE w:val="0"/>
              <w:autoSpaceDN w:val="0"/>
              <w:adjustRightInd w:val="0"/>
              <w:spacing w:after="0" w:line="240" w:lineRule="auto"/>
              <w:ind w:left="0"/>
              <w:jc w:val="center"/>
              <w:rPr>
                <w:rFonts w:eastAsia="Times New Roman" w:cs="Times New Roman"/>
                <w:bCs/>
                <w:szCs w:val="24"/>
              </w:rPr>
            </w:pPr>
            <w:r>
              <w:rPr>
                <w:rFonts w:eastAsia="Times New Roman" w:cs="Times New Roman"/>
                <w:bCs/>
                <w:szCs w:val="24"/>
              </w:rPr>
              <w:t>100</w:t>
            </w:r>
          </w:p>
        </w:tc>
      </w:tr>
    </w:tbl>
    <w:p w14:paraId="4958FE7A" w14:textId="77777777" w:rsidR="002D552E" w:rsidRPr="00D21778" w:rsidRDefault="002D552E" w:rsidP="00721820">
      <w:pPr>
        <w:widowControl w:val="0"/>
        <w:autoSpaceDE w:val="0"/>
        <w:autoSpaceDN w:val="0"/>
        <w:adjustRightInd w:val="0"/>
        <w:spacing w:after="0" w:line="240" w:lineRule="auto"/>
        <w:ind w:left="720"/>
        <w:rPr>
          <w:rFonts w:eastAsia="Times New Roman" w:cs="Times New Roman"/>
          <w:i/>
          <w:szCs w:val="24"/>
        </w:rPr>
      </w:pPr>
    </w:p>
    <w:p w14:paraId="7627744B"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62A5699D" w14:textId="77777777" w:rsidR="00721820" w:rsidRDefault="00721820" w:rsidP="00721820">
      <w:pPr>
        <w:pStyle w:val="ListParagraph"/>
        <w:jc w:val="both"/>
      </w:pPr>
    </w:p>
    <w:p w14:paraId="7ED19C59" w14:textId="77777777" w:rsidR="00721820" w:rsidRDefault="00721820" w:rsidP="00721820">
      <w:pPr>
        <w:pStyle w:val="ListParagraph"/>
        <w:jc w:val="both"/>
      </w:pPr>
      <w:r>
        <w:t>Principles of Organic and Biological Chemistry, a course with a laboratory component, is designed to provide hands-on learning experiences tailored to students in health sciences. Delving into the molecular intricacies relevant to healthcare, students will actively engage in laboratory experiments and simulations aimed at deepening their comprehension of molecular behaviors. Through a dynamic blend of traditional lectures, interactive small group activities, out-of-class assignments, and immersive laboratory exercises, learners will address the course's objectives.</w:t>
      </w:r>
    </w:p>
    <w:p w14:paraId="4A680D40" w14:textId="77777777" w:rsidR="00721820" w:rsidRDefault="00721820" w:rsidP="00721820">
      <w:pPr>
        <w:pStyle w:val="ListParagraph"/>
      </w:pPr>
    </w:p>
    <w:p w14:paraId="14D1211A" w14:textId="77777777" w:rsidR="00721820" w:rsidRDefault="00721820" w:rsidP="00721820">
      <w:pPr>
        <w:pStyle w:val="ListParagraph"/>
        <w:jc w:val="both"/>
      </w:pPr>
      <w:r>
        <w:lastRenderedPageBreak/>
        <w:t>Assessment strategies encompass a multifaceted approach, serving various purposes in evaluating student progress and mastery. From providing ongoing feedback through homework assignments and quizzes to assessing comprehensive understanding through unit exams, students will have ample opportunities to demonstrate their knowledge and skills.</w:t>
      </w:r>
    </w:p>
    <w:p w14:paraId="35EF958C" w14:textId="77777777" w:rsidR="00721820" w:rsidRDefault="00721820" w:rsidP="00721820">
      <w:pPr>
        <w:pStyle w:val="ListParagraph"/>
        <w:widowControl w:val="0"/>
        <w:autoSpaceDE w:val="0"/>
        <w:autoSpaceDN w:val="0"/>
        <w:adjustRightInd w:val="0"/>
        <w:spacing w:after="0" w:line="240" w:lineRule="auto"/>
      </w:pPr>
    </w:p>
    <w:p w14:paraId="4348F10E" w14:textId="77777777" w:rsidR="002D552E" w:rsidRDefault="00721820" w:rsidP="00744620">
      <w:pPr>
        <w:pStyle w:val="ListParagraph"/>
        <w:widowControl w:val="0"/>
        <w:autoSpaceDE w:val="0"/>
        <w:autoSpaceDN w:val="0"/>
        <w:adjustRightInd w:val="0"/>
        <w:spacing w:after="0" w:line="240" w:lineRule="auto"/>
        <w:jc w:val="both"/>
      </w:pPr>
      <w:r>
        <w:t>Success in this course hinges on consistent practice and dedication. Regular engagement with practice problems, daily review of notes and textbooks, and proactive utilization of office hours for additional support are strongly encouraged. Memorization alone is insufficient; comprehension, analysis, and application of concepts are essential for success in this health-focused chemistry course. Therefore,</w:t>
      </w:r>
      <w:r w:rsidR="003477F5" w:rsidRPr="003477F5">
        <w:t xml:space="preserve"> consistent engagement with the material throughout the term is encouraged for optimal learning outcomes.</w:t>
      </w:r>
    </w:p>
    <w:p w14:paraId="60546DB7" w14:textId="77777777" w:rsidR="00721820" w:rsidRPr="00721820" w:rsidRDefault="00721820" w:rsidP="00721820">
      <w:pPr>
        <w:pStyle w:val="ListParagraph"/>
        <w:widowControl w:val="0"/>
        <w:autoSpaceDE w:val="0"/>
        <w:autoSpaceDN w:val="0"/>
        <w:adjustRightInd w:val="0"/>
        <w:spacing w:after="0" w:line="240" w:lineRule="auto"/>
        <w:rPr>
          <w:rFonts w:eastAsia="Times New Roman" w:cs="Times New Roman"/>
          <w:bCs/>
          <w:szCs w:val="24"/>
        </w:rPr>
      </w:pPr>
    </w:p>
    <w:p w14:paraId="2201F833"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09B7386" w14:textId="77777777" w:rsidR="002D552E" w:rsidRPr="0051463C" w:rsidRDefault="0051463C" w:rsidP="003656D3">
      <w:pPr>
        <w:widowControl w:val="0"/>
        <w:autoSpaceDE w:val="0"/>
        <w:autoSpaceDN w:val="0"/>
        <w:adjustRightInd w:val="0"/>
        <w:spacing w:after="0" w:line="240" w:lineRule="auto"/>
        <w:ind w:left="720"/>
        <w:rPr>
          <w:rFonts w:eastAsia="Times New Roman" w:cs="Times New Roman"/>
          <w:b/>
          <w:szCs w:val="24"/>
        </w:rPr>
      </w:pPr>
      <w:r>
        <w:rPr>
          <w:b/>
          <w:i/>
          <w:szCs w:val="24"/>
        </w:rPr>
        <w:t>(</w:t>
      </w:r>
      <w:r w:rsidRPr="0051463C">
        <w:rPr>
          <w:b/>
          <w:i/>
          <w:szCs w:val="24"/>
        </w:rPr>
        <w:t>Insert sample course outline with learning objectives tied to assignments / topics.</w:t>
      </w:r>
      <w:r>
        <w:rPr>
          <w:b/>
          <w:i/>
          <w:szCs w:val="24"/>
        </w:rPr>
        <w:t>)</w:t>
      </w:r>
    </w:p>
    <w:tbl>
      <w:tblPr>
        <w:tblStyle w:val="TableGrid"/>
        <w:tblW w:w="10075" w:type="dxa"/>
        <w:tblLook w:val="04A0" w:firstRow="1" w:lastRow="0" w:firstColumn="1" w:lastColumn="0" w:noHBand="0" w:noVBand="1"/>
      </w:tblPr>
      <w:tblGrid>
        <w:gridCol w:w="869"/>
        <w:gridCol w:w="5917"/>
        <w:gridCol w:w="2098"/>
        <w:gridCol w:w="1191"/>
      </w:tblGrid>
      <w:tr w:rsidR="00031BEE" w14:paraId="7FF7AA88" w14:textId="77777777" w:rsidTr="00D71D7F">
        <w:tc>
          <w:tcPr>
            <w:tcW w:w="0" w:type="auto"/>
            <w:vAlign w:val="center"/>
          </w:tcPr>
          <w:p w14:paraId="26ABC1F5" w14:textId="77777777" w:rsidR="00B62A96" w:rsidRDefault="00B62A96" w:rsidP="00D71D7F">
            <w:pPr>
              <w:spacing w:before="100" w:beforeAutospacing="1" w:after="100" w:afterAutospacing="1" w:line="240" w:lineRule="auto"/>
              <w:contextualSpacing/>
              <w:jc w:val="center"/>
              <w:rPr>
                <w:sz w:val="28"/>
              </w:rPr>
            </w:pPr>
            <w:r>
              <w:rPr>
                <w:sz w:val="28"/>
              </w:rPr>
              <w:t>Week</w:t>
            </w:r>
          </w:p>
        </w:tc>
        <w:tc>
          <w:tcPr>
            <w:tcW w:w="0" w:type="auto"/>
            <w:vAlign w:val="center"/>
          </w:tcPr>
          <w:p w14:paraId="263CAB86" w14:textId="77777777" w:rsidR="00B62A96" w:rsidRDefault="00031BEE" w:rsidP="00D71D7F">
            <w:pPr>
              <w:spacing w:before="100" w:beforeAutospacing="1" w:after="100" w:afterAutospacing="1" w:line="240" w:lineRule="auto"/>
              <w:contextualSpacing/>
              <w:jc w:val="center"/>
              <w:rPr>
                <w:sz w:val="28"/>
              </w:rPr>
            </w:pPr>
            <w:r>
              <w:rPr>
                <w:sz w:val="28"/>
              </w:rPr>
              <w:t>Content</w:t>
            </w:r>
            <w:r w:rsidR="00B62A96">
              <w:rPr>
                <w:sz w:val="28"/>
              </w:rPr>
              <w:t xml:space="preserve"> Covered</w:t>
            </w:r>
          </w:p>
        </w:tc>
        <w:tc>
          <w:tcPr>
            <w:tcW w:w="0" w:type="auto"/>
          </w:tcPr>
          <w:p w14:paraId="008CED27" w14:textId="77777777" w:rsidR="00B62A96" w:rsidRDefault="00B62A96" w:rsidP="00D71D7F">
            <w:pPr>
              <w:spacing w:before="100" w:beforeAutospacing="1" w:after="100" w:afterAutospacing="1" w:line="240" w:lineRule="auto"/>
              <w:contextualSpacing/>
              <w:jc w:val="center"/>
              <w:rPr>
                <w:sz w:val="28"/>
              </w:rPr>
            </w:pPr>
            <w:r>
              <w:rPr>
                <w:sz w:val="28"/>
              </w:rPr>
              <w:t>Exams and Labs</w:t>
            </w:r>
          </w:p>
        </w:tc>
        <w:tc>
          <w:tcPr>
            <w:tcW w:w="1126" w:type="dxa"/>
          </w:tcPr>
          <w:p w14:paraId="3972B0DC" w14:textId="77777777" w:rsidR="00B62A96" w:rsidRDefault="00B62A96" w:rsidP="00D71D7F">
            <w:pPr>
              <w:spacing w:before="100" w:beforeAutospacing="1" w:after="100" w:afterAutospacing="1" w:line="240" w:lineRule="auto"/>
              <w:contextualSpacing/>
              <w:jc w:val="center"/>
              <w:rPr>
                <w:sz w:val="28"/>
              </w:rPr>
            </w:pPr>
            <w:r>
              <w:rPr>
                <w:sz w:val="28"/>
              </w:rPr>
              <w:t>LOs</w:t>
            </w:r>
          </w:p>
        </w:tc>
      </w:tr>
      <w:tr w:rsidR="00031BEE" w14:paraId="4B278D32" w14:textId="77777777" w:rsidTr="00D71D7F">
        <w:trPr>
          <w:trHeight w:val="608"/>
        </w:trPr>
        <w:tc>
          <w:tcPr>
            <w:tcW w:w="0" w:type="auto"/>
            <w:vAlign w:val="center"/>
          </w:tcPr>
          <w:p w14:paraId="5B561B11"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1</w:t>
            </w:r>
          </w:p>
        </w:tc>
        <w:tc>
          <w:tcPr>
            <w:tcW w:w="0" w:type="auto"/>
            <w:vAlign w:val="center"/>
          </w:tcPr>
          <w:p w14:paraId="1159382A"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Introduction</w:t>
            </w:r>
            <w:r w:rsidR="00031BEE">
              <w:rPr>
                <w:sz w:val="26"/>
                <w:szCs w:val="26"/>
              </w:rPr>
              <w:t xml:space="preserve"> to organic molecules</w:t>
            </w:r>
          </w:p>
        </w:tc>
        <w:tc>
          <w:tcPr>
            <w:tcW w:w="0" w:type="auto"/>
            <w:vAlign w:val="center"/>
          </w:tcPr>
          <w:p w14:paraId="26CC66B2"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Lab Safety</w:t>
            </w:r>
          </w:p>
        </w:tc>
        <w:tc>
          <w:tcPr>
            <w:tcW w:w="1126" w:type="dxa"/>
            <w:vAlign w:val="center"/>
          </w:tcPr>
          <w:p w14:paraId="0A8C806D" w14:textId="77777777" w:rsidR="00B62A96" w:rsidRDefault="00031BEE" w:rsidP="00031BEE">
            <w:pPr>
              <w:spacing w:before="100" w:beforeAutospacing="1" w:after="100" w:afterAutospacing="1" w:line="240" w:lineRule="auto"/>
              <w:contextualSpacing/>
              <w:jc w:val="center"/>
              <w:rPr>
                <w:sz w:val="26"/>
                <w:szCs w:val="26"/>
              </w:rPr>
            </w:pPr>
            <w:r>
              <w:rPr>
                <w:sz w:val="26"/>
                <w:szCs w:val="26"/>
              </w:rPr>
              <w:t>1,8</w:t>
            </w:r>
          </w:p>
        </w:tc>
      </w:tr>
      <w:tr w:rsidR="00031BEE" w14:paraId="05822F74" w14:textId="77777777" w:rsidTr="00D71D7F">
        <w:trPr>
          <w:trHeight w:val="608"/>
        </w:trPr>
        <w:tc>
          <w:tcPr>
            <w:tcW w:w="0" w:type="auto"/>
            <w:vAlign w:val="center"/>
          </w:tcPr>
          <w:p w14:paraId="47608876"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2</w:t>
            </w:r>
          </w:p>
        </w:tc>
        <w:tc>
          <w:tcPr>
            <w:tcW w:w="0" w:type="auto"/>
            <w:vAlign w:val="center"/>
          </w:tcPr>
          <w:p w14:paraId="5D5FF3C7"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Functional groups</w:t>
            </w:r>
          </w:p>
        </w:tc>
        <w:tc>
          <w:tcPr>
            <w:tcW w:w="0" w:type="auto"/>
            <w:vAlign w:val="center"/>
          </w:tcPr>
          <w:p w14:paraId="4517FC20"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Recrystallization</w:t>
            </w:r>
          </w:p>
        </w:tc>
        <w:tc>
          <w:tcPr>
            <w:tcW w:w="1126" w:type="dxa"/>
            <w:vAlign w:val="center"/>
          </w:tcPr>
          <w:p w14:paraId="44302181"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1,8</w:t>
            </w:r>
          </w:p>
        </w:tc>
      </w:tr>
      <w:tr w:rsidR="00031BEE" w14:paraId="0990F5BB" w14:textId="77777777" w:rsidTr="00D71D7F">
        <w:trPr>
          <w:trHeight w:val="608"/>
        </w:trPr>
        <w:tc>
          <w:tcPr>
            <w:tcW w:w="0" w:type="auto"/>
            <w:vAlign w:val="center"/>
          </w:tcPr>
          <w:p w14:paraId="6E632398"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3</w:t>
            </w:r>
          </w:p>
        </w:tc>
        <w:tc>
          <w:tcPr>
            <w:tcW w:w="0" w:type="auto"/>
            <w:vAlign w:val="center"/>
          </w:tcPr>
          <w:p w14:paraId="6C596FBC"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Alkanes</w:t>
            </w:r>
          </w:p>
        </w:tc>
        <w:tc>
          <w:tcPr>
            <w:tcW w:w="0" w:type="auto"/>
            <w:vAlign w:val="center"/>
          </w:tcPr>
          <w:p w14:paraId="3E206054"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Chromatography</w:t>
            </w:r>
          </w:p>
        </w:tc>
        <w:tc>
          <w:tcPr>
            <w:tcW w:w="1126" w:type="dxa"/>
            <w:vAlign w:val="center"/>
          </w:tcPr>
          <w:p w14:paraId="7B1C590B"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1,2,3</w:t>
            </w:r>
          </w:p>
        </w:tc>
      </w:tr>
      <w:tr w:rsidR="00031BEE" w14:paraId="48D091C9" w14:textId="77777777" w:rsidTr="00D71D7F">
        <w:trPr>
          <w:trHeight w:val="608"/>
        </w:trPr>
        <w:tc>
          <w:tcPr>
            <w:tcW w:w="0" w:type="auto"/>
            <w:vAlign w:val="center"/>
          </w:tcPr>
          <w:p w14:paraId="192FCECB"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4</w:t>
            </w:r>
          </w:p>
        </w:tc>
        <w:tc>
          <w:tcPr>
            <w:tcW w:w="0" w:type="auto"/>
            <w:vAlign w:val="center"/>
          </w:tcPr>
          <w:p w14:paraId="5A1CFCA3"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Unsaturated Hydrocarbons</w:t>
            </w:r>
          </w:p>
        </w:tc>
        <w:tc>
          <w:tcPr>
            <w:tcW w:w="0" w:type="auto"/>
            <w:vAlign w:val="center"/>
          </w:tcPr>
          <w:p w14:paraId="2514F094"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Unit 1 Exam</w:t>
            </w:r>
          </w:p>
        </w:tc>
        <w:tc>
          <w:tcPr>
            <w:tcW w:w="1126" w:type="dxa"/>
            <w:vAlign w:val="center"/>
          </w:tcPr>
          <w:p w14:paraId="2F5E1ECE"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1,2,3</w:t>
            </w:r>
          </w:p>
        </w:tc>
      </w:tr>
      <w:tr w:rsidR="00031BEE" w14:paraId="1CE6F356" w14:textId="77777777" w:rsidTr="00D71D7F">
        <w:trPr>
          <w:trHeight w:val="608"/>
        </w:trPr>
        <w:tc>
          <w:tcPr>
            <w:tcW w:w="0" w:type="auto"/>
            <w:vAlign w:val="center"/>
          </w:tcPr>
          <w:p w14:paraId="0475BAC4"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5</w:t>
            </w:r>
          </w:p>
        </w:tc>
        <w:tc>
          <w:tcPr>
            <w:tcW w:w="0" w:type="auto"/>
            <w:vAlign w:val="center"/>
          </w:tcPr>
          <w:p w14:paraId="338AB683" w14:textId="77777777" w:rsidR="00B62A96" w:rsidRPr="008723A3" w:rsidRDefault="00031BEE" w:rsidP="00D71D7F">
            <w:pPr>
              <w:spacing w:before="100" w:beforeAutospacing="1" w:after="100" w:afterAutospacing="1" w:line="240" w:lineRule="auto"/>
              <w:contextualSpacing/>
              <w:jc w:val="center"/>
              <w:rPr>
                <w:sz w:val="26"/>
                <w:szCs w:val="26"/>
              </w:rPr>
            </w:pPr>
            <w:r>
              <w:rPr>
                <w:szCs w:val="24"/>
              </w:rPr>
              <w:t xml:space="preserve">Structure and properties of </w:t>
            </w:r>
            <w:r w:rsidRPr="00596B96">
              <w:rPr>
                <w:szCs w:val="24"/>
              </w:rPr>
              <w:t>alcohols, aldehydes</w:t>
            </w:r>
            <w:r>
              <w:rPr>
                <w:szCs w:val="24"/>
              </w:rPr>
              <w:t>, and</w:t>
            </w:r>
            <w:r w:rsidRPr="00596B96">
              <w:rPr>
                <w:szCs w:val="24"/>
              </w:rPr>
              <w:t xml:space="preserve"> ketones </w:t>
            </w:r>
          </w:p>
        </w:tc>
        <w:tc>
          <w:tcPr>
            <w:tcW w:w="0" w:type="auto"/>
            <w:vAlign w:val="center"/>
          </w:tcPr>
          <w:p w14:paraId="6B889A1A"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Organic Models</w:t>
            </w:r>
          </w:p>
        </w:tc>
        <w:tc>
          <w:tcPr>
            <w:tcW w:w="1126" w:type="dxa"/>
            <w:vAlign w:val="center"/>
          </w:tcPr>
          <w:p w14:paraId="728CC177"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1,4</w:t>
            </w:r>
          </w:p>
        </w:tc>
      </w:tr>
      <w:tr w:rsidR="00031BEE" w14:paraId="1B11E404" w14:textId="77777777" w:rsidTr="00D71D7F">
        <w:trPr>
          <w:trHeight w:val="608"/>
        </w:trPr>
        <w:tc>
          <w:tcPr>
            <w:tcW w:w="0" w:type="auto"/>
            <w:vAlign w:val="center"/>
          </w:tcPr>
          <w:p w14:paraId="6311DC84"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6</w:t>
            </w:r>
          </w:p>
        </w:tc>
        <w:tc>
          <w:tcPr>
            <w:tcW w:w="0" w:type="auto"/>
            <w:vAlign w:val="center"/>
          </w:tcPr>
          <w:p w14:paraId="3F45AF96" w14:textId="77777777" w:rsidR="00B62A96" w:rsidRPr="008723A3" w:rsidRDefault="00031BEE" w:rsidP="00D71D7F">
            <w:pPr>
              <w:spacing w:before="100" w:beforeAutospacing="1" w:after="100" w:afterAutospacing="1" w:line="240" w:lineRule="auto"/>
              <w:contextualSpacing/>
              <w:jc w:val="center"/>
              <w:rPr>
                <w:sz w:val="26"/>
                <w:szCs w:val="26"/>
              </w:rPr>
            </w:pPr>
            <w:r>
              <w:rPr>
                <w:szCs w:val="24"/>
              </w:rPr>
              <w:t>Structure and properties of</w:t>
            </w:r>
            <w:r w:rsidRPr="00596B96">
              <w:rPr>
                <w:szCs w:val="24"/>
              </w:rPr>
              <w:t xml:space="preserve"> ethers, carboxylic acids, esters, amides, and amines</w:t>
            </w:r>
          </w:p>
        </w:tc>
        <w:tc>
          <w:tcPr>
            <w:tcW w:w="0" w:type="auto"/>
            <w:vAlign w:val="center"/>
          </w:tcPr>
          <w:p w14:paraId="6F6DDC17"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Functional groups</w:t>
            </w:r>
          </w:p>
        </w:tc>
        <w:tc>
          <w:tcPr>
            <w:tcW w:w="1126" w:type="dxa"/>
            <w:vAlign w:val="center"/>
          </w:tcPr>
          <w:p w14:paraId="64A14CF3"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1,4</w:t>
            </w:r>
          </w:p>
        </w:tc>
      </w:tr>
      <w:tr w:rsidR="00031BEE" w14:paraId="34A80FEA" w14:textId="77777777" w:rsidTr="00D71D7F">
        <w:trPr>
          <w:trHeight w:val="608"/>
        </w:trPr>
        <w:tc>
          <w:tcPr>
            <w:tcW w:w="0" w:type="auto"/>
            <w:vAlign w:val="center"/>
          </w:tcPr>
          <w:p w14:paraId="186529D9"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7</w:t>
            </w:r>
          </w:p>
        </w:tc>
        <w:tc>
          <w:tcPr>
            <w:tcW w:w="0" w:type="auto"/>
            <w:vAlign w:val="center"/>
          </w:tcPr>
          <w:p w14:paraId="7C032CBD" w14:textId="77777777" w:rsidR="00B62A96" w:rsidRPr="008723A3" w:rsidRDefault="00031BEE" w:rsidP="00D71D7F">
            <w:pPr>
              <w:spacing w:before="100" w:beforeAutospacing="1" w:after="100" w:afterAutospacing="1" w:line="240" w:lineRule="auto"/>
              <w:contextualSpacing/>
              <w:jc w:val="center"/>
              <w:rPr>
                <w:sz w:val="26"/>
                <w:szCs w:val="26"/>
              </w:rPr>
            </w:pPr>
            <w:r w:rsidRPr="00031BEE">
              <w:rPr>
                <w:sz w:val="26"/>
                <w:szCs w:val="26"/>
              </w:rPr>
              <w:t>The study of isomers, chirality, and their vital roles in medicine.</w:t>
            </w:r>
          </w:p>
        </w:tc>
        <w:tc>
          <w:tcPr>
            <w:tcW w:w="0" w:type="auto"/>
            <w:vAlign w:val="center"/>
          </w:tcPr>
          <w:p w14:paraId="20D856BB"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Alcohols</w:t>
            </w:r>
          </w:p>
        </w:tc>
        <w:tc>
          <w:tcPr>
            <w:tcW w:w="1126" w:type="dxa"/>
            <w:vAlign w:val="center"/>
          </w:tcPr>
          <w:p w14:paraId="26841861" w14:textId="77777777" w:rsidR="00B62A96" w:rsidRDefault="00031BEE" w:rsidP="00D71D7F">
            <w:pPr>
              <w:spacing w:before="100" w:beforeAutospacing="1" w:after="100" w:afterAutospacing="1" w:line="240" w:lineRule="auto"/>
              <w:contextualSpacing/>
              <w:jc w:val="center"/>
              <w:rPr>
                <w:sz w:val="26"/>
                <w:szCs w:val="26"/>
              </w:rPr>
            </w:pPr>
            <w:r>
              <w:rPr>
                <w:sz w:val="26"/>
                <w:szCs w:val="26"/>
              </w:rPr>
              <w:t>1,5,8</w:t>
            </w:r>
          </w:p>
        </w:tc>
      </w:tr>
      <w:tr w:rsidR="00031BEE" w14:paraId="68F2C575" w14:textId="77777777" w:rsidTr="00D71D7F">
        <w:trPr>
          <w:trHeight w:val="608"/>
        </w:trPr>
        <w:tc>
          <w:tcPr>
            <w:tcW w:w="0" w:type="auto"/>
            <w:vAlign w:val="center"/>
          </w:tcPr>
          <w:p w14:paraId="2E775335"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8</w:t>
            </w:r>
          </w:p>
        </w:tc>
        <w:tc>
          <w:tcPr>
            <w:tcW w:w="0" w:type="auto"/>
            <w:vAlign w:val="center"/>
          </w:tcPr>
          <w:p w14:paraId="32BFF1DF"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Aldehydes and Ketones and their role in the human body</w:t>
            </w:r>
          </w:p>
        </w:tc>
        <w:tc>
          <w:tcPr>
            <w:tcW w:w="0" w:type="auto"/>
            <w:vAlign w:val="center"/>
          </w:tcPr>
          <w:p w14:paraId="08AEB4C8"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Synthesis of esters</w:t>
            </w:r>
          </w:p>
        </w:tc>
        <w:tc>
          <w:tcPr>
            <w:tcW w:w="1126" w:type="dxa"/>
            <w:vAlign w:val="center"/>
          </w:tcPr>
          <w:p w14:paraId="315A1C0C"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1,4</w:t>
            </w:r>
          </w:p>
        </w:tc>
      </w:tr>
      <w:tr w:rsidR="00031BEE" w14:paraId="16479421" w14:textId="77777777" w:rsidTr="00D71D7F">
        <w:trPr>
          <w:trHeight w:val="608"/>
        </w:trPr>
        <w:tc>
          <w:tcPr>
            <w:tcW w:w="0" w:type="auto"/>
            <w:vAlign w:val="center"/>
          </w:tcPr>
          <w:p w14:paraId="448E162F"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9</w:t>
            </w:r>
          </w:p>
        </w:tc>
        <w:tc>
          <w:tcPr>
            <w:tcW w:w="0" w:type="auto"/>
            <w:vAlign w:val="center"/>
          </w:tcPr>
          <w:p w14:paraId="19F5EC82"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Carboxylic Acids, Esters, and Amines</w:t>
            </w:r>
          </w:p>
        </w:tc>
        <w:tc>
          <w:tcPr>
            <w:tcW w:w="0" w:type="auto"/>
            <w:vAlign w:val="center"/>
          </w:tcPr>
          <w:p w14:paraId="0A7EEC21"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Unit 2 Exam</w:t>
            </w:r>
          </w:p>
        </w:tc>
        <w:tc>
          <w:tcPr>
            <w:tcW w:w="1126" w:type="dxa"/>
            <w:vAlign w:val="center"/>
          </w:tcPr>
          <w:p w14:paraId="42356A9B"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1,6</w:t>
            </w:r>
          </w:p>
        </w:tc>
      </w:tr>
      <w:tr w:rsidR="00031BEE" w14:paraId="20F0CFB6" w14:textId="77777777" w:rsidTr="00D71D7F">
        <w:trPr>
          <w:trHeight w:val="608"/>
        </w:trPr>
        <w:tc>
          <w:tcPr>
            <w:tcW w:w="0" w:type="auto"/>
            <w:vAlign w:val="center"/>
          </w:tcPr>
          <w:p w14:paraId="530A64F8"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1</w:t>
            </w:r>
            <w:r>
              <w:rPr>
                <w:sz w:val="26"/>
                <w:szCs w:val="26"/>
              </w:rPr>
              <w:t>0</w:t>
            </w:r>
          </w:p>
        </w:tc>
        <w:tc>
          <w:tcPr>
            <w:tcW w:w="0" w:type="auto"/>
            <w:vAlign w:val="center"/>
          </w:tcPr>
          <w:p w14:paraId="50D053A9"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Lipids and Vitamins and steroids</w:t>
            </w:r>
          </w:p>
        </w:tc>
        <w:tc>
          <w:tcPr>
            <w:tcW w:w="0" w:type="auto"/>
            <w:vAlign w:val="center"/>
          </w:tcPr>
          <w:p w14:paraId="632664DE"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Carbohydrates</w:t>
            </w:r>
          </w:p>
        </w:tc>
        <w:tc>
          <w:tcPr>
            <w:tcW w:w="1126" w:type="dxa"/>
            <w:vAlign w:val="center"/>
          </w:tcPr>
          <w:p w14:paraId="52F876C2"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7,8</w:t>
            </w:r>
          </w:p>
        </w:tc>
      </w:tr>
      <w:tr w:rsidR="00031BEE" w14:paraId="21AB8F42" w14:textId="77777777" w:rsidTr="00D71D7F">
        <w:trPr>
          <w:trHeight w:val="608"/>
        </w:trPr>
        <w:tc>
          <w:tcPr>
            <w:tcW w:w="0" w:type="auto"/>
            <w:vAlign w:val="center"/>
          </w:tcPr>
          <w:p w14:paraId="515D4DC9"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1</w:t>
            </w:r>
            <w:r>
              <w:rPr>
                <w:sz w:val="26"/>
                <w:szCs w:val="26"/>
              </w:rPr>
              <w:t>1</w:t>
            </w:r>
          </w:p>
        </w:tc>
        <w:tc>
          <w:tcPr>
            <w:tcW w:w="0" w:type="auto"/>
            <w:vAlign w:val="center"/>
          </w:tcPr>
          <w:p w14:paraId="037DFB9A"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Carbohydrates and their role in the energy cycle of living organisms</w:t>
            </w:r>
          </w:p>
        </w:tc>
        <w:tc>
          <w:tcPr>
            <w:tcW w:w="0" w:type="auto"/>
            <w:vAlign w:val="center"/>
          </w:tcPr>
          <w:p w14:paraId="132A05C9"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Unit 3 Exam</w:t>
            </w:r>
          </w:p>
        </w:tc>
        <w:tc>
          <w:tcPr>
            <w:tcW w:w="1126" w:type="dxa"/>
            <w:vAlign w:val="center"/>
          </w:tcPr>
          <w:p w14:paraId="4E2CA465"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5,6</w:t>
            </w:r>
          </w:p>
        </w:tc>
      </w:tr>
      <w:tr w:rsidR="00031BEE" w14:paraId="7CFA317F" w14:textId="77777777" w:rsidTr="00D71D7F">
        <w:trPr>
          <w:trHeight w:val="608"/>
        </w:trPr>
        <w:tc>
          <w:tcPr>
            <w:tcW w:w="0" w:type="auto"/>
            <w:vAlign w:val="center"/>
          </w:tcPr>
          <w:p w14:paraId="4DA3A547"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1</w:t>
            </w:r>
            <w:r>
              <w:rPr>
                <w:sz w:val="26"/>
                <w:szCs w:val="26"/>
              </w:rPr>
              <w:t>2</w:t>
            </w:r>
          </w:p>
        </w:tc>
        <w:tc>
          <w:tcPr>
            <w:tcW w:w="0" w:type="auto"/>
            <w:vAlign w:val="center"/>
          </w:tcPr>
          <w:p w14:paraId="1A086784"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Structure and classification of amino acids and proteins</w:t>
            </w:r>
          </w:p>
        </w:tc>
        <w:tc>
          <w:tcPr>
            <w:tcW w:w="0" w:type="auto"/>
            <w:vAlign w:val="center"/>
          </w:tcPr>
          <w:p w14:paraId="4F77FACF"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Lipids</w:t>
            </w:r>
          </w:p>
        </w:tc>
        <w:tc>
          <w:tcPr>
            <w:tcW w:w="1126" w:type="dxa"/>
            <w:vAlign w:val="center"/>
          </w:tcPr>
          <w:p w14:paraId="48DDB875"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5,9,10</w:t>
            </w:r>
          </w:p>
        </w:tc>
      </w:tr>
      <w:tr w:rsidR="00031BEE" w14:paraId="7489C196" w14:textId="77777777" w:rsidTr="00D71D7F">
        <w:trPr>
          <w:trHeight w:val="608"/>
        </w:trPr>
        <w:tc>
          <w:tcPr>
            <w:tcW w:w="0" w:type="auto"/>
            <w:vAlign w:val="center"/>
          </w:tcPr>
          <w:p w14:paraId="2549E2E7"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t>1</w:t>
            </w:r>
            <w:r>
              <w:rPr>
                <w:sz w:val="26"/>
                <w:szCs w:val="26"/>
              </w:rPr>
              <w:t>3</w:t>
            </w:r>
          </w:p>
        </w:tc>
        <w:tc>
          <w:tcPr>
            <w:tcW w:w="0" w:type="auto"/>
            <w:vAlign w:val="center"/>
          </w:tcPr>
          <w:p w14:paraId="1E9284DF"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Enzymes and their role in the biochemicals reactions</w:t>
            </w:r>
          </w:p>
        </w:tc>
        <w:tc>
          <w:tcPr>
            <w:tcW w:w="0" w:type="auto"/>
            <w:vAlign w:val="center"/>
          </w:tcPr>
          <w:p w14:paraId="76002764" w14:textId="77777777" w:rsidR="00B62A96" w:rsidRPr="008723A3" w:rsidRDefault="00031BEE" w:rsidP="00D71D7F">
            <w:pPr>
              <w:spacing w:before="100" w:beforeAutospacing="1" w:after="100" w:afterAutospacing="1" w:line="240" w:lineRule="auto"/>
              <w:contextualSpacing/>
              <w:jc w:val="center"/>
              <w:rPr>
                <w:sz w:val="26"/>
                <w:szCs w:val="26"/>
              </w:rPr>
            </w:pPr>
            <w:r>
              <w:rPr>
                <w:sz w:val="26"/>
                <w:szCs w:val="26"/>
              </w:rPr>
              <w:t>Proteins</w:t>
            </w:r>
          </w:p>
        </w:tc>
        <w:tc>
          <w:tcPr>
            <w:tcW w:w="1126" w:type="dxa"/>
            <w:vAlign w:val="center"/>
          </w:tcPr>
          <w:p w14:paraId="7EF412FF"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5,9,10,11</w:t>
            </w:r>
          </w:p>
        </w:tc>
      </w:tr>
      <w:tr w:rsidR="00031BEE" w14:paraId="718F24AE" w14:textId="77777777" w:rsidTr="00D71D7F">
        <w:trPr>
          <w:trHeight w:val="608"/>
        </w:trPr>
        <w:tc>
          <w:tcPr>
            <w:tcW w:w="0" w:type="auto"/>
            <w:vAlign w:val="center"/>
          </w:tcPr>
          <w:p w14:paraId="63D4888F" w14:textId="77777777" w:rsidR="00B62A96" w:rsidRPr="008723A3" w:rsidRDefault="00B62A96" w:rsidP="00D71D7F">
            <w:pPr>
              <w:spacing w:before="100" w:beforeAutospacing="1" w:after="100" w:afterAutospacing="1" w:line="240" w:lineRule="auto"/>
              <w:contextualSpacing/>
              <w:jc w:val="center"/>
              <w:rPr>
                <w:sz w:val="26"/>
                <w:szCs w:val="26"/>
              </w:rPr>
            </w:pPr>
            <w:r w:rsidRPr="008723A3">
              <w:rPr>
                <w:sz w:val="26"/>
                <w:szCs w:val="26"/>
              </w:rPr>
              <w:lastRenderedPageBreak/>
              <w:t>1</w:t>
            </w:r>
            <w:r>
              <w:rPr>
                <w:sz w:val="26"/>
                <w:szCs w:val="26"/>
              </w:rPr>
              <w:t>4</w:t>
            </w:r>
          </w:p>
        </w:tc>
        <w:tc>
          <w:tcPr>
            <w:tcW w:w="0" w:type="auto"/>
            <w:vAlign w:val="center"/>
          </w:tcPr>
          <w:p w14:paraId="6B87B388"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Nucleic acids and protein synthesis</w:t>
            </w:r>
          </w:p>
        </w:tc>
        <w:tc>
          <w:tcPr>
            <w:tcW w:w="0" w:type="auto"/>
            <w:vAlign w:val="center"/>
          </w:tcPr>
          <w:p w14:paraId="4FFF6396"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Unit 4 Exam</w:t>
            </w:r>
          </w:p>
        </w:tc>
        <w:tc>
          <w:tcPr>
            <w:tcW w:w="1126" w:type="dxa"/>
            <w:vAlign w:val="center"/>
          </w:tcPr>
          <w:p w14:paraId="139C6303"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12</w:t>
            </w:r>
          </w:p>
        </w:tc>
      </w:tr>
      <w:tr w:rsidR="00031BEE" w14:paraId="635DF48E" w14:textId="77777777" w:rsidTr="00D71D7F">
        <w:trPr>
          <w:trHeight w:val="758"/>
        </w:trPr>
        <w:tc>
          <w:tcPr>
            <w:tcW w:w="0" w:type="auto"/>
            <w:vAlign w:val="center"/>
          </w:tcPr>
          <w:p w14:paraId="1B7F2910" w14:textId="77777777" w:rsidR="00B62A96" w:rsidRPr="008723A3" w:rsidRDefault="00B62A96" w:rsidP="00D71D7F">
            <w:pPr>
              <w:spacing w:before="100" w:beforeAutospacing="1" w:after="100" w:afterAutospacing="1" w:line="240" w:lineRule="auto"/>
              <w:contextualSpacing/>
              <w:jc w:val="center"/>
              <w:rPr>
                <w:sz w:val="26"/>
                <w:szCs w:val="26"/>
              </w:rPr>
            </w:pPr>
            <w:r>
              <w:rPr>
                <w:sz w:val="26"/>
                <w:szCs w:val="26"/>
              </w:rPr>
              <w:t>15</w:t>
            </w:r>
          </w:p>
        </w:tc>
        <w:tc>
          <w:tcPr>
            <w:tcW w:w="0" w:type="auto"/>
            <w:vAlign w:val="center"/>
          </w:tcPr>
          <w:p w14:paraId="78571C68"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Metabolism and Energy production</w:t>
            </w:r>
          </w:p>
        </w:tc>
        <w:tc>
          <w:tcPr>
            <w:tcW w:w="0" w:type="auto"/>
            <w:vAlign w:val="center"/>
          </w:tcPr>
          <w:p w14:paraId="40E9BA91" w14:textId="77777777" w:rsidR="00B62A96" w:rsidRPr="008723A3" w:rsidRDefault="00B62A96" w:rsidP="00D71D7F">
            <w:pPr>
              <w:spacing w:before="100" w:beforeAutospacing="1" w:after="100" w:afterAutospacing="1" w:line="240" w:lineRule="auto"/>
              <w:contextualSpacing/>
              <w:jc w:val="center"/>
              <w:rPr>
                <w:sz w:val="26"/>
                <w:szCs w:val="26"/>
              </w:rPr>
            </w:pPr>
          </w:p>
        </w:tc>
        <w:tc>
          <w:tcPr>
            <w:tcW w:w="1126" w:type="dxa"/>
            <w:vAlign w:val="center"/>
          </w:tcPr>
          <w:p w14:paraId="61A71F05" w14:textId="77777777" w:rsidR="00B62A96" w:rsidRDefault="00DB0B9C" w:rsidP="00D71D7F">
            <w:pPr>
              <w:spacing w:before="100" w:beforeAutospacing="1" w:after="100" w:afterAutospacing="1" w:line="240" w:lineRule="auto"/>
              <w:contextualSpacing/>
              <w:jc w:val="center"/>
              <w:rPr>
                <w:sz w:val="26"/>
                <w:szCs w:val="26"/>
              </w:rPr>
            </w:pPr>
            <w:r>
              <w:rPr>
                <w:sz w:val="26"/>
                <w:szCs w:val="26"/>
              </w:rPr>
              <w:t>13</w:t>
            </w:r>
          </w:p>
        </w:tc>
      </w:tr>
      <w:tr w:rsidR="00031BEE" w14:paraId="22ECDBA3" w14:textId="77777777" w:rsidTr="00D71D7F">
        <w:trPr>
          <w:trHeight w:val="374"/>
        </w:trPr>
        <w:tc>
          <w:tcPr>
            <w:tcW w:w="0" w:type="auto"/>
            <w:vAlign w:val="center"/>
          </w:tcPr>
          <w:p w14:paraId="267BE173" w14:textId="77777777" w:rsidR="00B62A96" w:rsidRDefault="00B62A96" w:rsidP="00D71D7F">
            <w:pPr>
              <w:spacing w:before="100" w:beforeAutospacing="1" w:after="100" w:afterAutospacing="1" w:line="240" w:lineRule="auto"/>
              <w:contextualSpacing/>
              <w:jc w:val="center"/>
              <w:rPr>
                <w:sz w:val="26"/>
                <w:szCs w:val="26"/>
              </w:rPr>
            </w:pPr>
            <w:r>
              <w:rPr>
                <w:sz w:val="26"/>
                <w:szCs w:val="26"/>
              </w:rPr>
              <w:t>16</w:t>
            </w:r>
          </w:p>
        </w:tc>
        <w:tc>
          <w:tcPr>
            <w:tcW w:w="0" w:type="auto"/>
            <w:vAlign w:val="center"/>
          </w:tcPr>
          <w:p w14:paraId="7984C7E6" w14:textId="77777777" w:rsidR="00B62A96" w:rsidRDefault="00B62A96" w:rsidP="00D71D7F">
            <w:pPr>
              <w:spacing w:before="100" w:beforeAutospacing="1" w:after="100" w:afterAutospacing="1" w:line="240" w:lineRule="auto"/>
              <w:contextualSpacing/>
              <w:jc w:val="center"/>
              <w:rPr>
                <w:sz w:val="26"/>
                <w:szCs w:val="26"/>
              </w:rPr>
            </w:pPr>
            <w:r>
              <w:rPr>
                <w:sz w:val="26"/>
                <w:szCs w:val="26"/>
              </w:rPr>
              <w:t>Final Exam</w:t>
            </w:r>
          </w:p>
        </w:tc>
        <w:tc>
          <w:tcPr>
            <w:tcW w:w="0" w:type="auto"/>
            <w:vAlign w:val="center"/>
          </w:tcPr>
          <w:p w14:paraId="75F5BB90" w14:textId="77777777" w:rsidR="00B62A96" w:rsidRPr="008723A3" w:rsidRDefault="00B62A96" w:rsidP="00D71D7F">
            <w:pPr>
              <w:spacing w:before="100" w:beforeAutospacing="1" w:after="100" w:afterAutospacing="1" w:line="240" w:lineRule="auto"/>
              <w:contextualSpacing/>
              <w:jc w:val="center"/>
              <w:rPr>
                <w:sz w:val="26"/>
                <w:szCs w:val="26"/>
              </w:rPr>
            </w:pPr>
          </w:p>
        </w:tc>
        <w:tc>
          <w:tcPr>
            <w:tcW w:w="1126" w:type="dxa"/>
          </w:tcPr>
          <w:p w14:paraId="6F296AA3" w14:textId="77777777" w:rsidR="00B62A96" w:rsidRPr="008723A3" w:rsidRDefault="00DB0B9C" w:rsidP="00D71D7F">
            <w:pPr>
              <w:spacing w:before="100" w:beforeAutospacing="1" w:after="100" w:afterAutospacing="1" w:line="240" w:lineRule="auto"/>
              <w:contextualSpacing/>
              <w:jc w:val="center"/>
              <w:rPr>
                <w:sz w:val="26"/>
                <w:szCs w:val="26"/>
              </w:rPr>
            </w:pPr>
            <w:r>
              <w:rPr>
                <w:sz w:val="26"/>
                <w:szCs w:val="26"/>
              </w:rPr>
              <w:t>1-13</w:t>
            </w:r>
          </w:p>
        </w:tc>
      </w:tr>
    </w:tbl>
    <w:p w14:paraId="73B2CFC2" w14:textId="77777777" w:rsidR="003656D3" w:rsidRDefault="003656D3" w:rsidP="00721820">
      <w:pPr>
        <w:widowControl w:val="0"/>
        <w:autoSpaceDE w:val="0"/>
        <w:autoSpaceDN w:val="0"/>
        <w:adjustRightInd w:val="0"/>
        <w:spacing w:after="0" w:line="240" w:lineRule="auto"/>
        <w:ind w:left="720"/>
        <w:jc w:val="both"/>
      </w:pPr>
    </w:p>
    <w:p w14:paraId="2DD9339F" w14:textId="77777777" w:rsidR="00721820" w:rsidRPr="00721820" w:rsidRDefault="00721820" w:rsidP="00721820">
      <w:pPr>
        <w:widowControl w:val="0"/>
        <w:autoSpaceDE w:val="0"/>
        <w:autoSpaceDN w:val="0"/>
        <w:adjustRightInd w:val="0"/>
        <w:spacing w:after="0" w:line="240" w:lineRule="auto"/>
        <w:rPr>
          <w:rFonts w:eastAsia="Times New Roman" w:cs="Times New Roman"/>
          <w:bCs/>
          <w:szCs w:val="24"/>
        </w:rPr>
      </w:pPr>
    </w:p>
    <w:p w14:paraId="009E3534"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506BC895" w14:textId="77777777" w:rsidR="0060321D" w:rsidRDefault="00011DB5" w:rsidP="0060321D">
      <w:pPr>
        <w:widowControl w:val="0"/>
        <w:numPr>
          <w:ilvl w:val="0"/>
          <w:numId w:val="4"/>
        </w:numPr>
        <w:suppressAutoHyphens/>
        <w:spacing w:after="0" w:line="240" w:lineRule="auto"/>
        <w:rPr>
          <w:szCs w:val="24"/>
        </w:rPr>
      </w:pPr>
      <w:r>
        <w:rPr>
          <w:szCs w:val="24"/>
        </w:rPr>
        <w:t>Students</w:t>
      </w:r>
      <w:r w:rsidR="0060321D">
        <w:rPr>
          <w:szCs w:val="24"/>
        </w:rPr>
        <w:t xml:space="preserve"> may not use programmable calculators or cell phone calculators </w:t>
      </w:r>
      <w:r>
        <w:rPr>
          <w:szCs w:val="24"/>
        </w:rPr>
        <w:t>during exams.</w:t>
      </w:r>
    </w:p>
    <w:p w14:paraId="51FADAEA" w14:textId="77777777" w:rsidR="0060321D" w:rsidRDefault="0060321D" w:rsidP="0060321D">
      <w:pPr>
        <w:numPr>
          <w:ilvl w:val="0"/>
          <w:numId w:val="4"/>
        </w:numPr>
        <w:suppressAutoHyphens/>
        <w:spacing w:after="0" w:line="240" w:lineRule="auto"/>
        <w:rPr>
          <w:szCs w:val="24"/>
        </w:rPr>
      </w:pPr>
      <w:r>
        <w:rPr>
          <w:szCs w:val="24"/>
        </w:rPr>
        <w:t>Please understand that your work may be seen by others.  Others may see your work when being distributed, during group project work, or if it is chosen for demonstration purposes.  There is also a possibility that your papers may be submitted electronically to other entities, for reasons such as for plagiarism checks.</w:t>
      </w:r>
    </w:p>
    <w:p w14:paraId="1FAD1FB2" w14:textId="77777777" w:rsidR="0060321D" w:rsidRDefault="0060321D" w:rsidP="0060321D">
      <w:pPr>
        <w:widowControl w:val="0"/>
        <w:numPr>
          <w:ilvl w:val="0"/>
          <w:numId w:val="4"/>
        </w:numPr>
        <w:suppressAutoHyphens/>
        <w:spacing w:after="0" w:line="240" w:lineRule="auto"/>
        <w:rPr>
          <w:szCs w:val="24"/>
        </w:rPr>
      </w:pPr>
      <w:r>
        <w:rPr>
          <w:szCs w:val="24"/>
        </w:rPr>
        <w:t>ACADEMIC MISCONDUCT:  Any student who commits any type of academic misconduct as stated in the current college catalogue will receive an "F" for the exam, quiz, or evaluated project.</w:t>
      </w:r>
    </w:p>
    <w:p w14:paraId="4FA5BD97" w14:textId="77777777" w:rsidR="002D552E" w:rsidRDefault="002D552E" w:rsidP="00F775FD">
      <w:pPr>
        <w:widowControl w:val="0"/>
        <w:autoSpaceDE w:val="0"/>
        <w:autoSpaceDN w:val="0"/>
        <w:adjustRightInd w:val="0"/>
        <w:spacing w:after="0" w:line="240" w:lineRule="auto"/>
        <w:ind w:left="720"/>
        <w:rPr>
          <w:rFonts w:cs="Times New Roman"/>
          <w:szCs w:val="24"/>
        </w:rPr>
      </w:pPr>
    </w:p>
    <w:p w14:paraId="2467201A" w14:textId="12385512"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3A34F4">
        <w:rPr>
          <w:rFonts w:eastAsia="Times New Roman" w:cs="Times New Roman"/>
          <w:b/>
          <w:szCs w:val="24"/>
        </w:rPr>
        <w:t>FERPA: *</w:t>
      </w:r>
    </w:p>
    <w:p w14:paraId="23473B8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7EC422E0" w14:textId="7433A345"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3A34F4">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457AF458" w14:textId="77777777" w:rsidR="00A138F5" w:rsidRDefault="00A138F5" w:rsidP="002D552E">
      <w:pPr>
        <w:spacing w:after="0" w:line="240" w:lineRule="auto"/>
        <w:ind w:left="720"/>
        <w:rPr>
          <w:rFonts w:eastAsia="Times New Roman" w:cs="Times New Roman"/>
          <w:szCs w:val="24"/>
        </w:rPr>
      </w:pPr>
    </w:p>
    <w:p w14:paraId="18FCAF4F" w14:textId="6A466448"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3A34F4">
        <w:rPr>
          <w:rFonts w:eastAsia="Times New Roman" w:cs="Times New Roman"/>
          <w:b/>
          <w:szCs w:val="24"/>
        </w:rPr>
        <w:t>ACCOMODATIONS</w:t>
      </w:r>
      <w:r w:rsidR="003A34F4" w:rsidRPr="00E87FB6">
        <w:rPr>
          <w:rFonts w:eastAsia="Times New Roman" w:cs="Times New Roman"/>
          <w:b/>
          <w:szCs w:val="24"/>
        </w:rPr>
        <w:t>:</w:t>
      </w:r>
      <w:r w:rsidR="003A34F4">
        <w:rPr>
          <w:rFonts w:eastAsia="Times New Roman" w:cs="Times New Roman"/>
          <w:b/>
          <w:szCs w:val="24"/>
        </w:rPr>
        <w:t xml:space="preserve"> *</w:t>
      </w:r>
      <w:r w:rsidR="002D552E" w:rsidRPr="00E87FB6">
        <w:rPr>
          <w:rFonts w:eastAsia="Times New Roman" w:cs="Times New Roman"/>
          <w:szCs w:val="24"/>
        </w:rPr>
        <w:t xml:space="preserve"> </w:t>
      </w:r>
    </w:p>
    <w:p w14:paraId="30DE2D49" w14:textId="77777777" w:rsidR="00A138F5" w:rsidRDefault="00A138F5" w:rsidP="00A138F5">
      <w:pPr>
        <w:pStyle w:val="ListParagraph"/>
        <w:spacing w:after="0" w:line="240" w:lineRule="auto"/>
        <w:ind w:left="0"/>
        <w:rPr>
          <w:rFonts w:eastAsia="Times New Roman" w:cs="Times New Roman"/>
          <w:szCs w:val="24"/>
        </w:rPr>
      </w:pPr>
    </w:p>
    <w:p w14:paraId="567C1D37" w14:textId="77777777" w:rsidR="002A0352" w:rsidRDefault="002A0352" w:rsidP="002A0352">
      <w:pPr>
        <w:pStyle w:val="BodyText"/>
        <w:ind w:left="720" w:right="207"/>
      </w:pPr>
      <w:r>
        <w:t>Students requesting accommodations may contact Ryan Hall, Accessibility Coordinator at rhall21@sscc.edu or 937-393-3431, X 2604.</w:t>
      </w:r>
    </w:p>
    <w:p w14:paraId="72799CB2" w14:textId="77777777" w:rsidR="002A0352" w:rsidRDefault="002A0352" w:rsidP="002A0352">
      <w:pPr>
        <w:pStyle w:val="BodyText"/>
        <w:ind w:left="861" w:right="207"/>
      </w:pPr>
    </w:p>
    <w:p w14:paraId="3E7D5113" w14:textId="77777777" w:rsidR="002A0352" w:rsidRPr="00350833" w:rsidRDefault="002A0352" w:rsidP="002A0352">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689C1BD8" w14:textId="77777777" w:rsidR="00A138F5" w:rsidRDefault="00A138F5" w:rsidP="00A138F5">
      <w:pPr>
        <w:pStyle w:val="ListParagraph"/>
        <w:spacing w:after="0" w:line="240" w:lineRule="auto"/>
        <w:rPr>
          <w:rFonts w:eastAsia="Times New Roman" w:cs="Times New Roman"/>
          <w:szCs w:val="24"/>
        </w:rPr>
      </w:pPr>
    </w:p>
    <w:p w14:paraId="47E5146C" w14:textId="77777777"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3A4D3CBD" w14:textId="77777777" w:rsidR="002D552E" w:rsidRDefault="002D552E" w:rsidP="002D552E">
      <w:pPr>
        <w:spacing w:after="0" w:line="240" w:lineRule="auto"/>
        <w:rPr>
          <w:rFonts w:eastAsia="Times New Roman" w:cs="Times New Roman"/>
          <w:szCs w:val="24"/>
        </w:rPr>
      </w:pPr>
    </w:p>
    <w:p w14:paraId="401FFFC4"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26A3EBA1"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799348C4" w14:textId="77777777" w:rsidR="002D552E" w:rsidRDefault="002D552E" w:rsidP="002D552E">
      <w:pPr>
        <w:rPr>
          <w:b/>
        </w:rPr>
      </w:pPr>
      <w:r w:rsidRPr="00D21778">
        <w:rPr>
          <w:b/>
        </w:rPr>
        <w:t>SYLLABUS TEMPLATE KEY</w:t>
      </w:r>
    </w:p>
    <w:p w14:paraId="225B79C5" w14:textId="77777777" w:rsidR="002D552E" w:rsidRPr="002D552E" w:rsidRDefault="002D552E" w:rsidP="002D552E">
      <w:pPr>
        <w:pStyle w:val="FootnoteText"/>
        <w:rPr>
          <w:rFonts w:cs="Times New Roman"/>
        </w:rPr>
      </w:pPr>
      <w:r w:rsidRPr="002D552E">
        <w:rPr>
          <w:b/>
        </w:rPr>
        <w:lastRenderedPageBreak/>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2A5B4A11"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0B353D4E"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147D859F" w14:textId="77777777" w:rsidR="003656D3" w:rsidRDefault="003656D3" w:rsidP="002D552E">
      <w:pPr>
        <w:pStyle w:val="FootnoteText"/>
      </w:pPr>
    </w:p>
    <w:p w14:paraId="2E7BE5A7" w14:textId="77777777" w:rsidR="003656D3" w:rsidRPr="002D552E" w:rsidRDefault="003656D3" w:rsidP="002D552E">
      <w:pPr>
        <w:pStyle w:val="FootnoteText"/>
      </w:pPr>
    </w:p>
    <w:sectPr w:rsidR="003656D3" w:rsidRPr="002D552E" w:rsidSect="007803B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264D" w14:textId="77777777" w:rsidR="007803B6" w:rsidRDefault="007803B6" w:rsidP="002D552E">
      <w:pPr>
        <w:spacing w:after="0" w:line="240" w:lineRule="auto"/>
      </w:pPr>
      <w:r>
        <w:separator/>
      </w:r>
    </w:p>
  </w:endnote>
  <w:endnote w:type="continuationSeparator" w:id="0">
    <w:p w14:paraId="4E5F3D4D" w14:textId="77777777" w:rsidR="007803B6" w:rsidRDefault="007803B6"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353DB" w14:textId="77777777" w:rsidR="007803B6" w:rsidRDefault="007803B6" w:rsidP="002D552E">
      <w:pPr>
        <w:spacing w:after="0" w:line="240" w:lineRule="auto"/>
      </w:pPr>
      <w:r>
        <w:separator/>
      </w:r>
    </w:p>
  </w:footnote>
  <w:footnote w:type="continuationSeparator" w:id="0">
    <w:p w14:paraId="4ABACE5E" w14:textId="77777777" w:rsidR="007803B6" w:rsidRDefault="007803B6"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1EF4" w14:textId="77777777" w:rsidR="006B0B4B" w:rsidRPr="00D9546F" w:rsidRDefault="006B0B4B" w:rsidP="006B0B4B">
    <w:pPr>
      <w:pStyle w:val="NoSpacing"/>
      <w:rPr>
        <w:b/>
        <w:sz w:val="20"/>
        <w:szCs w:val="20"/>
      </w:rPr>
    </w:pPr>
    <w:r w:rsidRPr="00D9546F">
      <w:rPr>
        <w:b/>
        <w:sz w:val="20"/>
        <w:szCs w:val="20"/>
      </w:rPr>
      <w:t>C</w:t>
    </w:r>
    <w:r w:rsidR="00D46623">
      <w:rPr>
        <w:b/>
        <w:sz w:val="20"/>
        <w:szCs w:val="20"/>
      </w:rPr>
      <w:t>HEM 11</w:t>
    </w:r>
    <w:r w:rsidR="00DE705E">
      <w:rPr>
        <w:b/>
        <w:sz w:val="20"/>
        <w:szCs w:val="20"/>
      </w:rPr>
      <w:t>24</w:t>
    </w:r>
    <w:r w:rsidR="00D46623">
      <w:rPr>
        <w:b/>
        <w:sz w:val="20"/>
        <w:szCs w:val="20"/>
      </w:rPr>
      <w:t xml:space="preserve"> – </w:t>
    </w:r>
    <w:r w:rsidR="00DE705E">
      <w:rPr>
        <w:b/>
        <w:sz w:val="20"/>
        <w:szCs w:val="20"/>
      </w:rPr>
      <w:t>Elementary Organic</w:t>
    </w:r>
    <w:r w:rsidR="00D46623">
      <w:rPr>
        <w:b/>
        <w:sz w:val="20"/>
        <w:szCs w:val="20"/>
      </w:rPr>
      <w:t xml:space="preserve"> Chemistry</w:t>
    </w:r>
  </w:p>
  <w:p w14:paraId="424066F5" w14:textId="77777777"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FC1F69">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C1F69">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A3A7" w14:textId="77777777" w:rsidR="002D552E" w:rsidRDefault="002D552E">
    <w:pPr>
      <w:pStyle w:val="Header"/>
    </w:pPr>
    <w:r>
      <w:rPr>
        <w:noProof/>
      </w:rPr>
      <w:drawing>
        <wp:inline distT="0" distB="0" distL="0" distR="0" wp14:anchorId="3D89A374" wp14:editId="64506D82">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571DE2D5" w14:textId="2139CB15" w:rsidR="007D595B" w:rsidRPr="000071FE" w:rsidRDefault="007D595B" w:rsidP="007D595B">
    <w:pPr>
      <w:pStyle w:val="Header"/>
    </w:pPr>
    <w:r w:rsidRPr="00D9546F">
      <w:rPr>
        <w:b/>
        <w:sz w:val="20"/>
        <w:szCs w:val="20"/>
      </w:rPr>
      <w:t xml:space="preserve">Curriculum Committee – </w:t>
    </w:r>
    <w:r>
      <w:rPr>
        <w:b/>
        <w:sz w:val="20"/>
        <w:szCs w:val="20"/>
      </w:rPr>
      <w:t xml:space="preserve">Approved: </w:t>
    </w:r>
    <w:r w:rsidR="003A34F4">
      <w:rPr>
        <w:b/>
        <w:sz w:val="20"/>
        <w:szCs w:val="20"/>
      </w:rPr>
      <w:t>April</w:t>
    </w:r>
    <w:r w:rsidR="00CF3EE2">
      <w:rPr>
        <w:b/>
        <w:sz w:val="20"/>
        <w:szCs w:val="20"/>
      </w:rPr>
      <w:t xml:space="preserve"> 2024</w:t>
    </w:r>
  </w:p>
  <w:p w14:paraId="3093E2D1" w14:textId="77777777" w:rsidR="007D595B" w:rsidRPr="00D9546F" w:rsidRDefault="00931E3B" w:rsidP="007D595B">
    <w:pPr>
      <w:pStyle w:val="NoSpacing"/>
      <w:rPr>
        <w:b/>
        <w:sz w:val="20"/>
        <w:szCs w:val="20"/>
      </w:rPr>
    </w:pPr>
    <w:r>
      <w:rPr>
        <w:b/>
        <w:sz w:val="20"/>
        <w:szCs w:val="20"/>
      </w:rPr>
      <w:t>C</w:t>
    </w:r>
    <w:r w:rsidR="00D064B3">
      <w:rPr>
        <w:b/>
        <w:sz w:val="20"/>
        <w:szCs w:val="20"/>
      </w:rPr>
      <w:t>HEM 11</w:t>
    </w:r>
    <w:r w:rsidR="00EE3E63">
      <w:rPr>
        <w:b/>
        <w:sz w:val="20"/>
        <w:szCs w:val="20"/>
      </w:rPr>
      <w:t>24 – Elementary Organic Chemistry</w:t>
    </w:r>
  </w:p>
  <w:p w14:paraId="347149D0" w14:textId="77777777"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AA122B">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A122B">
      <w:rPr>
        <w:b/>
        <w:bCs/>
        <w:noProof/>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AACCE610"/>
    <w:lvl w:ilvl="0" w:tplc="912CC8CC">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61720"/>
    <w:multiLevelType w:val="hybridMultilevel"/>
    <w:tmpl w:val="1BFE3A44"/>
    <w:lvl w:ilvl="0" w:tplc="04090001">
      <w:start w:val="1"/>
      <w:numFmt w:val="bullet"/>
      <w:lvlText w:val=""/>
      <w:lvlJc w:val="left"/>
      <w:pPr>
        <w:ind w:left="1080" w:hanging="360"/>
      </w:pPr>
      <w:rPr>
        <w:rFonts w:ascii="Symbol" w:hAnsi="Symbol" w:hint="default"/>
      </w:rPr>
    </w:lvl>
    <w:lvl w:ilvl="1" w:tplc="141CB262">
      <w:numFmt w:val="bullet"/>
      <w:lvlText w:val=""/>
      <w:lvlJc w:val="left"/>
      <w:pPr>
        <w:ind w:left="1800" w:hanging="360"/>
      </w:pPr>
      <w:rPr>
        <w:rFonts w:ascii="Wingdings" w:eastAsia="Times New Roman" w:hAnsi="Wingdings"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0B36E07"/>
    <w:multiLevelType w:val="hybridMultilevel"/>
    <w:tmpl w:val="C734D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428D1"/>
    <w:multiLevelType w:val="hybridMultilevel"/>
    <w:tmpl w:val="34DE8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8009B4"/>
    <w:multiLevelType w:val="hybridMultilevel"/>
    <w:tmpl w:val="63F07310"/>
    <w:lvl w:ilvl="0" w:tplc="88140938">
      <w:start w:val="1"/>
      <w:numFmt w:val="decimal"/>
      <w:lvlText w:val="%1."/>
      <w:lvlJc w:val="left"/>
      <w:pPr>
        <w:ind w:left="720" w:hanging="720"/>
      </w:pPr>
      <w:rPr>
        <w:rFonts w:hint="default"/>
        <w:b w:val="0"/>
        <w:bCs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0D1E22"/>
    <w:multiLevelType w:val="hybridMultilevel"/>
    <w:tmpl w:val="70DC1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11DB5"/>
    <w:rsid w:val="00016B89"/>
    <w:rsid w:val="00031BEE"/>
    <w:rsid w:val="000C39E3"/>
    <w:rsid w:val="000D4995"/>
    <w:rsid w:val="00121C38"/>
    <w:rsid w:val="00196FD5"/>
    <w:rsid w:val="001A3D83"/>
    <w:rsid w:val="001C0F06"/>
    <w:rsid w:val="001D0AF2"/>
    <w:rsid w:val="00216210"/>
    <w:rsid w:val="00223D30"/>
    <w:rsid w:val="00266CF0"/>
    <w:rsid w:val="00295EC7"/>
    <w:rsid w:val="002A0352"/>
    <w:rsid w:val="002D552E"/>
    <w:rsid w:val="00310B6F"/>
    <w:rsid w:val="003477F5"/>
    <w:rsid w:val="003656D3"/>
    <w:rsid w:val="003A34F4"/>
    <w:rsid w:val="003E1D8C"/>
    <w:rsid w:val="003E7C26"/>
    <w:rsid w:val="00407862"/>
    <w:rsid w:val="004419CC"/>
    <w:rsid w:val="00471FE2"/>
    <w:rsid w:val="00481E7B"/>
    <w:rsid w:val="004D1743"/>
    <w:rsid w:val="004E1647"/>
    <w:rsid w:val="004F4C1D"/>
    <w:rsid w:val="0051463C"/>
    <w:rsid w:val="00561C9D"/>
    <w:rsid w:val="00564527"/>
    <w:rsid w:val="005648CA"/>
    <w:rsid w:val="00596B96"/>
    <w:rsid w:val="005A1847"/>
    <w:rsid w:val="00602AAD"/>
    <w:rsid w:val="0060321D"/>
    <w:rsid w:val="006916B5"/>
    <w:rsid w:val="006B0B4B"/>
    <w:rsid w:val="00721820"/>
    <w:rsid w:val="00744456"/>
    <w:rsid w:val="00744620"/>
    <w:rsid w:val="007729C4"/>
    <w:rsid w:val="007803B6"/>
    <w:rsid w:val="007D595B"/>
    <w:rsid w:val="007F5700"/>
    <w:rsid w:val="008442E0"/>
    <w:rsid w:val="00880413"/>
    <w:rsid w:val="008A4A9D"/>
    <w:rsid w:val="0090311A"/>
    <w:rsid w:val="00931E3B"/>
    <w:rsid w:val="00945FDC"/>
    <w:rsid w:val="009762E5"/>
    <w:rsid w:val="009803E6"/>
    <w:rsid w:val="00A138F5"/>
    <w:rsid w:val="00A2668E"/>
    <w:rsid w:val="00A5790F"/>
    <w:rsid w:val="00A82515"/>
    <w:rsid w:val="00AA122B"/>
    <w:rsid w:val="00B62A96"/>
    <w:rsid w:val="00B76A4C"/>
    <w:rsid w:val="00BA0CC8"/>
    <w:rsid w:val="00BA6EC7"/>
    <w:rsid w:val="00BC7DAE"/>
    <w:rsid w:val="00C03665"/>
    <w:rsid w:val="00C57EAB"/>
    <w:rsid w:val="00CC5831"/>
    <w:rsid w:val="00CF3EE2"/>
    <w:rsid w:val="00D064B3"/>
    <w:rsid w:val="00D1718E"/>
    <w:rsid w:val="00D33E7D"/>
    <w:rsid w:val="00D46623"/>
    <w:rsid w:val="00D57CA2"/>
    <w:rsid w:val="00D75523"/>
    <w:rsid w:val="00DB0B9C"/>
    <w:rsid w:val="00DC7FAA"/>
    <w:rsid w:val="00DE705E"/>
    <w:rsid w:val="00E75D32"/>
    <w:rsid w:val="00E9436B"/>
    <w:rsid w:val="00EE3E63"/>
    <w:rsid w:val="00F62E7D"/>
    <w:rsid w:val="00F775FD"/>
    <w:rsid w:val="00FC1F69"/>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2F0EE"/>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Revision">
    <w:name w:val="Revision"/>
    <w:hidden/>
    <w:uiPriority w:val="99"/>
    <w:semiHidden/>
    <w:rsid w:val="00F62E7D"/>
    <w:pPr>
      <w:spacing w:after="0" w:line="240" w:lineRule="auto"/>
    </w:pPr>
    <w:rPr>
      <w:rFonts w:ascii="Times New Roman" w:hAnsi="Times New Roman"/>
      <w:sz w:val="24"/>
    </w:rPr>
  </w:style>
  <w:style w:type="paragraph" w:styleId="NormalWeb">
    <w:name w:val="Normal (Web)"/>
    <w:basedOn w:val="Normal"/>
    <w:uiPriority w:val="99"/>
    <w:unhideWhenUsed/>
    <w:rsid w:val="002A035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2A0352"/>
    <w:rPr>
      <w:color w:val="0000FF"/>
      <w:u w:val="single"/>
    </w:rPr>
  </w:style>
  <w:style w:type="paragraph" w:styleId="BodyText">
    <w:name w:val="Body Text"/>
    <w:basedOn w:val="Normal"/>
    <w:link w:val="BodyTextChar"/>
    <w:uiPriority w:val="1"/>
    <w:qFormat/>
    <w:rsid w:val="002A0352"/>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2A03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3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b9d89a2be2f062751d4adec6184d5a7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ff497eff65c761254affc8ba8089434e"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1F9EC-2BBB-4782-8454-5EE77C896061}"/>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6341</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4</cp:revision>
  <cp:lastPrinted>2024-02-15T17:33:00Z</cp:lastPrinted>
  <dcterms:created xsi:type="dcterms:W3CDTF">2024-04-17T21:15:00Z</dcterms:created>
  <dcterms:modified xsi:type="dcterms:W3CDTF">2024-04-18T12:58:00Z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